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A8AC8" w14:textId="4BB503E8" w:rsidR="006C3356" w:rsidRPr="003E2155" w:rsidRDefault="0061250E" w:rsidP="00F420B2">
      <w:pPr>
        <w:rPr>
          <w:rFonts w:ascii="Trebuchet MS" w:hAnsi="Trebuchet MS" w:cs="Tahoma"/>
          <w:b/>
          <w:color w:val="4472C4" w:themeColor="accent1"/>
          <w:sz w:val="28"/>
          <w:szCs w:val="28"/>
        </w:rPr>
      </w:pPr>
      <w:r w:rsidRPr="003E2155">
        <w:rPr>
          <w:rFonts w:ascii="Trebuchet MS" w:hAnsi="Trebuchet MS" w:cs="Tahoma"/>
          <w:b/>
          <w:color w:val="4472C4" w:themeColor="accent1"/>
          <w:sz w:val="28"/>
          <w:szCs w:val="28"/>
        </w:rPr>
        <w:t xml:space="preserve">Half-Day Study Session on </w:t>
      </w:r>
      <w:r w:rsidR="00F74C0B" w:rsidRPr="003E2155">
        <w:rPr>
          <w:rFonts w:ascii="Trebuchet MS" w:hAnsi="Trebuchet MS" w:cs="Tahoma"/>
          <w:b/>
          <w:color w:val="4472C4" w:themeColor="accent1"/>
          <w:sz w:val="28"/>
          <w:szCs w:val="28"/>
        </w:rPr>
        <w:t>the Three Fires: Greed, Ill-Will, and Delusion</w:t>
      </w:r>
    </w:p>
    <w:p w14:paraId="54D21D66" w14:textId="1BBEC72C" w:rsidR="0061250E" w:rsidRPr="00FB2995" w:rsidRDefault="0061250E" w:rsidP="0061250E">
      <w:pPr>
        <w:rPr>
          <w:rFonts w:ascii="Trebuchet MS" w:hAnsi="Trebuchet MS" w:cs="Tahoma"/>
          <w:sz w:val="10"/>
          <w:szCs w:val="10"/>
        </w:rPr>
      </w:pPr>
    </w:p>
    <w:p w14:paraId="2B97CE7F" w14:textId="6921CAD9" w:rsidR="00EE210C" w:rsidRDefault="00A3013C">
      <w:pPr>
        <w:pStyle w:val="TOC1"/>
        <w:rPr>
          <w:rFonts w:asciiTheme="minorHAnsi" w:eastAsiaTheme="minorEastAsia" w:hAnsiTheme="minorHAnsi"/>
          <w:b w:val="0"/>
          <w:noProof/>
        </w:rPr>
      </w:pPr>
      <w:r>
        <w:rPr>
          <w:rFonts w:cs="Tahoma"/>
          <w:color w:val="7F7F7F" w:themeColor="text1" w:themeTint="80"/>
          <w:sz w:val="24"/>
          <w:szCs w:val="24"/>
        </w:rPr>
        <w:fldChar w:fldCharType="begin"/>
      </w:r>
      <w:r>
        <w:rPr>
          <w:rFonts w:cs="Tahoma"/>
          <w:color w:val="7F7F7F" w:themeColor="text1" w:themeTint="80"/>
          <w:sz w:val="24"/>
          <w:szCs w:val="24"/>
        </w:rPr>
        <w:instrText xml:space="preserve"> TOC \o "1-3" \h \z \u </w:instrText>
      </w:r>
      <w:r>
        <w:rPr>
          <w:rFonts w:cs="Tahoma"/>
          <w:color w:val="7F7F7F" w:themeColor="text1" w:themeTint="80"/>
          <w:sz w:val="24"/>
          <w:szCs w:val="24"/>
        </w:rPr>
        <w:fldChar w:fldCharType="separate"/>
      </w:r>
      <w:hyperlink w:anchor="_Toc21692171" w:history="1">
        <w:r w:rsidR="00EE210C" w:rsidRPr="00AE7387">
          <w:rPr>
            <w:rStyle w:val="Hyperlink"/>
            <w:noProof/>
          </w:rPr>
          <w:t>Introduction to the Three Fires / Three Poisons</w:t>
        </w:r>
        <w:r w:rsidR="00EE210C">
          <w:rPr>
            <w:noProof/>
            <w:webHidden/>
          </w:rPr>
          <w:tab/>
        </w:r>
        <w:r w:rsidR="00EE210C">
          <w:rPr>
            <w:noProof/>
            <w:webHidden/>
          </w:rPr>
          <w:fldChar w:fldCharType="begin"/>
        </w:r>
        <w:r w:rsidR="00EE210C">
          <w:rPr>
            <w:noProof/>
            <w:webHidden/>
          </w:rPr>
          <w:instrText xml:space="preserve"> PAGEREF _Toc21692171 \h </w:instrText>
        </w:r>
        <w:r w:rsidR="00EE210C">
          <w:rPr>
            <w:noProof/>
            <w:webHidden/>
          </w:rPr>
        </w:r>
        <w:r w:rsidR="00EE210C">
          <w:rPr>
            <w:noProof/>
            <w:webHidden/>
          </w:rPr>
          <w:fldChar w:fldCharType="separate"/>
        </w:r>
        <w:r w:rsidR="00EE210C">
          <w:rPr>
            <w:noProof/>
            <w:webHidden/>
          </w:rPr>
          <w:t>3</w:t>
        </w:r>
        <w:r w:rsidR="00EE210C">
          <w:rPr>
            <w:noProof/>
            <w:webHidden/>
          </w:rPr>
          <w:fldChar w:fldCharType="end"/>
        </w:r>
      </w:hyperlink>
    </w:p>
    <w:p w14:paraId="79D9A5C4" w14:textId="20A922A2" w:rsidR="00EE210C" w:rsidRDefault="00EE210C">
      <w:pPr>
        <w:pStyle w:val="TOC2"/>
        <w:rPr>
          <w:rFonts w:asciiTheme="minorHAnsi" w:eastAsiaTheme="minorEastAsia" w:hAnsiTheme="minorHAnsi"/>
          <w:noProof/>
          <w:sz w:val="22"/>
        </w:rPr>
      </w:pPr>
      <w:hyperlink w:anchor="_Toc21692172" w:history="1">
        <w:r w:rsidRPr="00AE7387">
          <w:rPr>
            <w:rStyle w:val="Hyperlink"/>
            <w:noProof/>
          </w:rPr>
          <w:t>Revisiting the Three Insights and the Four Noble Truths</w:t>
        </w:r>
        <w:r>
          <w:rPr>
            <w:noProof/>
            <w:webHidden/>
          </w:rPr>
          <w:tab/>
        </w:r>
        <w:r>
          <w:rPr>
            <w:noProof/>
            <w:webHidden/>
          </w:rPr>
          <w:fldChar w:fldCharType="begin"/>
        </w:r>
        <w:r>
          <w:rPr>
            <w:noProof/>
            <w:webHidden/>
          </w:rPr>
          <w:instrText xml:space="preserve"> PAGEREF _Toc21692172 \h </w:instrText>
        </w:r>
        <w:r>
          <w:rPr>
            <w:noProof/>
            <w:webHidden/>
          </w:rPr>
        </w:r>
        <w:r>
          <w:rPr>
            <w:noProof/>
            <w:webHidden/>
          </w:rPr>
          <w:fldChar w:fldCharType="separate"/>
        </w:r>
        <w:r>
          <w:rPr>
            <w:noProof/>
            <w:webHidden/>
          </w:rPr>
          <w:t>3</w:t>
        </w:r>
        <w:r>
          <w:rPr>
            <w:noProof/>
            <w:webHidden/>
          </w:rPr>
          <w:fldChar w:fldCharType="end"/>
        </w:r>
      </w:hyperlink>
    </w:p>
    <w:p w14:paraId="2DB942EB" w14:textId="0B3E7B1D" w:rsidR="00EE210C" w:rsidRDefault="00EE210C">
      <w:pPr>
        <w:pStyle w:val="TOC2"/>
        <w:rPr>
          <w:rFonts w:asciiTheme="minorHAnsi" w:eastAsiaTheme="minorEastAsia" w:hAnsiTheme="minorHAnsi"/>
          <w:noProof/>
          <w:sz w:val="22"/>
        </w:rPr>
      </w:pPr>
      <w:hyperlink w:anchor="_Toc21692173" w:history="1">
        <w:r w:rsidRPr="00AE7387">
          <w:rPr>
            <w:rStyle w:val="Hyperlink"/>
            <w:noProof/>
          </w:rPr>
          <w:t>Defining Craving and Clinging</w:t>
        </w:r>
        <w:r>
          <w:rPr>
            <w:noProof/>
            <w:webHidden/>
          </w:rPr>
          <w:tab/>
        </w:r>
        <w:r>
          <w:rPr>
            <w:noProof/>
            <w:webHidden/>
          </w:rPr>
          <w:fldChar w:fldCharType="begin"/>
        </w:r>
        <w:r>
          <w:rPr>
            <w:noProof/>
            <w:webHidden/>
          </w:rPr>
          <w:instrText xml:space="preserve"> PAGEREF _Toc21692173 \h </w:instrText>
        </w:r>
        <w:r>
          <w:rPr>
            <w:noProof/>
            <w:webHidden/>
          </w:rPr>
        </w:r>
        <w:r>
          <w:rPr>
            <w:noProof/>
            <w:webHidden/>
          </w:rPr>
          <w:fldChar w:fldCharType="separate"/>
        </w:r>
        <w:r>
          <w:rPr>
            <w:noProof/>
            <w:webHidden/>
          </w:rPr>
          <w:t>4</w:t>
        </w:r>
        <w:r>
          <w:rPr>
            <w:noProof/>
            <w:webHidden/>
          </w:rPr>
          <w:fldChar w:fldCharType="end"/>
        </w:r>
      </w:hyperlink>
    </w:p>
    <w:p w14:paraId="37490ECF" w14:textId="1D551CF5" w:rsidR="00EE210C" w:rsidRDefault="00EE210C" w:rsidP="00FD12DF">
      <w:pPr>
        <w:pStyle w:val="TOC3"/>
        <w:rPr>
          <w:rFonts w:asciiTheme="minorHAnsi" w:eastAsiaTheme="minorEastAsia" w:hAnsiTheme="minorHAnsi"/>
          <w:noProof/>
          <w:sz w:val="22"/>
        </w:rPr>
      </w:pPr>
      <w:hyperlink w:anchor="_Toc21692174" w:history="1">
        <w:r w:rsidRPr="00AE7387">
          <w:rPr>
            <w:rStyle w:val="Hyperlink"/>
            <w:noProof/>
          </w:rPr>
          <w:t>From MN 11: The Shorter Discourse on the Lion's Roar</w:t>
        </w:r>
        <w:r>
          <w:rPr>
            <w:noProof/>
            <w:webHidden/>
          </w:rPr>
          <w:tab/>
        </w:r>
        <w:bookmarkStart w:id="0" w:name="_GoBack"/>
        <w:bookmarkEnd w:id="0"/>
        <w:r>
          <w:rPr>
            <w:noProof/>
            <w:webHidden/>
          </w:rPr>
          <w:fldChar w:fldCharType="begin"/>
        </w:r>
        <w:r>
          <w:rPr>
            <w:noProof/>
            <w:webHidden/>
          </w:rPr>
          <w:instrText xml:space="preserve"> PAGEREF _Toc21692174 \h </w:instrText>
        </w:r>
        <w:r>
          <w:rPr>
            <w:noProof/>
            <w:webHidden/>
          </w:rPr>
        </w:r>
        <w:r>
          <w:rPr>
            <w:noProof/>
            <w:webHidden/>
          </w:rPr>
          <w:fldChar w:fldCharType="separate"/>
        </w:r>
        <w:r>
          <w:rPr>
            <w:noProof/>
            <w:webHidden/>
          </w:rPr>
          <w:t>4</w:t>
        </w:r>
        <w:r>
          <w:rPr>
            <w:noProof/>
            <w:webHidden/>
          </w:rPr>
          <w:fldChar w:fldCharType="end"/>
        </w:r>
      </w:hyperlink>
    </w:p>
    <w:p w14:paraId="08C9E216" w14:textId="1B4C1CD7" w:rsidR="00EE210C" w:rsidRDefault="00EE210C">
      <w:pPr>
        <w:pStyle w:val="TOC1"/>
        <w:rPr>
          <w:rFonts w:asciiTheme="minorHAnsi" w:eastAsiaTheme="minorEastAsia" w:hAnsiTheme="minorHAnsi"/>
          <w:b w:val="0"/>
          <w:noProof/>
        </w:rPr>
      </w:pPr>
      <w:hyperlink w:anchor="_Toc21692175" w:history="1">
        <w:r w:rsidRPr="00AE7387">
          <w:rPr>
            <w:rStyle w:val="Hyperlink"/>
            <w:noProof/>
          </w:rPr>
          <w:t>Reading the Suttas</w:t>
        </w:r>
        <w:r>
          <w:rPr>
            <w:noProof/>
            <w:webHidden/>
          </w:rPr>
          <w:tab/>
        </w:r>
        <w:r>
          <w:rPr>
            <w:noProof/>
            <w:webHidden/>
          </w:rPr>
          <w:fldChar w:fldCharType="begin"/>
        </w:r>
        <w:r>
          <w:rPr>
            <w:noProof/>
            <w:webHidden/>
          </w:rPr>
          <w:instrText xml:space="preserve"> PAGEREF _Toc21692175 \h </w:instrText>
        </w:r>
        <w:r>
          <w:rPr>
            <w:noProof/>
            <w:webHidden/>
          </w:rPr>
        </w:r>
        <w:r>
          <w:rPr>
            <w:noProof/>
            <w:webHidden/>
          </w:rPr>
          <w:fldChar w:fldCharType="separate"/>
        </w:r>
        <w:r>
          <w:rPr>
            <w:noProof/>
            <w:webHidden/>
          </w:rPr>
          <w:t>4</w:t>
        </w:r>
        <w:r>
          <w:rPr>
            <w:noProof/>
            <w:webHidden/>
          </w:rPr>
          <w:fldChar w:fldCharType="end"/>
        </w:r>
      </w:hyperlink>
    </w:p>
    <w:p w14:paraId="43F31306" w14:textId="4931E08F" w:rsidR="00EE210C" w:rsidRDefault="00EE210C">
      <w:pPr>
        <w:pStyle w:val="TOC2"/>
        <w:rPr>
          <w:rFonts w:asciiTheme="minorHAnsi" w:eastAsiaTheme="minorEastAsia" w:hAnsiTheme="minorHAnsi"/>
          <w:noProof/>
          <w:sz w:val="22"/>
        </w:rPr>
      </w:pPr>
      <w:hyperlink w:anchor="_Toc21692176" w:history="1">
        <w:r w:rsidRPr="00AE7387">
          <w:rPr>
            <w:rStyle w:val="Hyperlink"/>
            <w:noProof/>
          </w:rPr>
          <w:t xml:space="preserve">From SN 35.28, The Fire Sermon: </w:t>
        </w:r>
        <w:r w:rsidRPr="00AE7387">
          <w:rPr>
            <w:rStyle w:val="Hyperlink"/>
            <w:i/>
            <w:noProof/>
          </w:rPr>
          <w:t>Adittapariyaya Sutta</w:t>
        </w:r>
        <w:r>
          <w:rPr>
            <w:noProof/>
            <w:webHidden/>
          </w:rPr>
          <w:tab/>
        </w:r>
        <w:r>
          <w:rPr>
            <w:noProof/>
            <w:webHidden/>
          </w:rPr>
          <w:fldChar w:fldCharType="begin"/>
        </w:r>
        <w:r>
          <w:rPr>
            <w:noProof/>
            <w:webHidden/>
          </w:rPr>
          <w:instrText xml:space="preserve"> PAGEREF _Toc21692176 \h </w:instrText>
        </w:r>
        <w:r>
          <w:rPr>
            <w:noProof/>
            <w:webHidden/>
          </w:rPr>
        </w:r>
        <w:r>
          <w:rPr>
            <w:noProof/>
            <w:webHidden/>
          </w:rPr>
          <w:fldChar w:fldCharType="separate"/>
        </w:r>
        <w:r>
          <w:rPr>
            <w:noProof/>
            <w:webHidden/>
          </w:rPr>
          <w:t>5</w:t>
        </w:r>
        <w:r>
          <w:rPr>
            <w:noProof/>
            <w:webHidden/>
          </w:rPr>
          <w:fldChar w:fldCharType="end"/>
        </w:r>
      </w:hyperlink>
    </w:p>
    <w:p w14:paraId="5F2DAD63" w14:textId="2919A66F" w:rsidR="00EE210C" w:rsidRDefault="00EE210C" w:rsidP="00FD12DF">
      <w:pPr>
        <w:pStyle w:val="TOC3"/>
        <w:rPr>
          <w:rFonts w:asciiTheme="minorHAnsi" w:eastAsiaTheme="minorEastAsia" w:hAnsiTheme="minorHAnsi"/>
          <w:noProof/>
          <w:sz w:val="22"/>
        </w:rPr>
      </w:pPr>
      <w:hyperlink w:anchor="_Toc21692177" w:history="1">
        <w:r w:rsidRPr="00AE7387">
          <w:rPr>
            <w:rStyle w:val="Hyperlink"/>
            <w:noProof/>
          </w:rPr>
          <w:t>Some Commentary</w:t>
        </w:r>
        <w:r>
          <w:rPr>
            <w:noProof/>
            <w:webHidden/>
          </w:rPr>
          <w:tab/>
        </w:r>
        <w:r>
          <w:rPr>
            <w:noProof/>
            <w:webHidden/>
          </w:rPr>
          <w:fldChar w:fldCharType="begin"/>
        </w:r>
        <w:r>
          <w:rPr>
            <w:noProof/>
            <w:webHidden/>
          </w:rPr>
          <w:instrText xml:space="preserve"> PAGEREF _Toc21692177 \h </w:instrText>
        </w:r>
        <w:r>
          <w:rPr>
            <w:noProof/>
            <w:webHidden/>
          </w:rPr>
        </w:r>
        <w:r>
          <w:rPr>
            <w:noProof/>
            <w:webHidden/>
          </w:rPr>
          <w:fldChar w:fldCharType="separate"/>
        </w:r>
        <w:r>
          <w:rPr>
            <w:noProof/>
            <w:webHidden/>
          </w:rPr>
          <w:t>6</w:t>
        </w:r>
        <w:r>
          <w:rPr>
            <w:noProof/>
            <w:webHidden/>
          </w:rPr>
          <w:fldChar w:fldCharType="end"/>
        </w:r>
      </w:hyperlink>
    </w:p>
    <w:p w14:paraId="7661917E" w14:textId="15D830B1" w:rsidR="00EE210C" w:rsidRDefault="00EE210C">
      <w:pPr>
        <w:pStyle w:val="TOC2"/>
        <w:rPr>
          <w:rFonts w:asciiTheme="minorHAnsi" w:eastAsiaTheme="minorEastAsia" w:hAnsiTheme="minorHAnsi"/>
          <w:noProof/>
          <w:sz w:val="22"/>
        </w:rPr>
      </w:pPr>
      <w:hyperlink w:anchor="_Toc21692178" w:history="1">
        <w:r w:rsidRPr="00AE7387">
          <w:rPr>
            <w:rStyle w:val="Hyperlink"/>
            <w:noProof/>
          </w:rPr>
          <w:t>From SN 22, The Connected Discourses on the Aggregates</w:t>
        </w:r>
        <w:r>
          <w:rPr>
            <w:noProof/>
            <w:webHidden/>
          </w:rPr>
          <w:tab/>
        </w:r>
        <w:r>
          <w:rPr>
            <w:noProof/>
            <w:webHidden/>
          </w:rPr>
          <w:fldChar w:fldCharType="begin"/>
        </w:r>
        <w:r>
          <w:rPr>
            <w:noProof/>
            <w:webHidden/>
          </w:rPr>
          <w:instrText xml:space="preserve"> PAGEREF _Toc21692178 \h </w:instrText>
        </w:r>
        <w:r>
          <w:rPr>
            <w:noProof/>
            <w:webHidden/>
          </w:rPr>
        </w:r>
        <w:r>
          <w:rPr>
            <w:noProof/>
            <w:webHidden/>
          </w:rPr>
          <w:fldChar w:fldCharType="separate"/>
        </w:r>
        <w:r>
          <w:rPr>
            <w:noProof/>
            <w:webHidden/>
          </w:rPr>
          <w:t>6</w:t>
        </w:r>
        <w:r>
          <w:rPr>
            <w:noProof/>
            <w:webHidden/>
          </w:rPr>
          <w:fldChar w:fldCharType="end"/>
        </w:r>
      </w:hyperlink>
    </w:p>
    <w:p w14:paraId="18178982" w14:textId="1080913B" w:rsidR="00EE210C" w:rsidRDefault="00EE210C">
      <w:pPr>
        <w:pStyle w:val="TOC2"/>
        <w:rPr>
          <w:rFonts w:asciiTheme="minorHAnsi" w:eastAsiaTheme="minorEastAsia" w:hAnsiTheme="minorHAnsi"/>
          <w:noProof/>
          <w:sz w:val="22"/>
        </w:rPr>
      </w:pPr>
      <w:hyperlink w:anchor="_Toc21692179" w:history="1">
        <w:r w:rsidRPr="00AE7387">
          <w:rPr>
            <w:rStyle w:val="Hyperlink"/>
            <w:noProof/>
          </w:rPr>
          <w:t>From AN 3:34, Nidāna Sutta: Causes</w:t>
        </w:r>
        <w:r>
          <w:rPr>
            <w:noProof/>
            <w:webHidden/>
          </w:rPr>
          <w:tab/>
        </w:r>
        <w:r>
          <w:rPr>
            <w:noProof/>
            <w:webHidden/>
          </w:rPr>
          <w:fldChar w:fldCharType="begin"/>
        </w:r>
        <w:r>
          <w:rPr>
            <w:noProof/>
            <w:webHidden/>
          </w:rPr>
          <w:instrText xml:space="preserve"> PAGEREF _Toc21692179 \h </w:instrText>
        </w:r>
        <w:r>
          <w:rPr>
            <w:noProof/>
            <w:webHidden/>
          </w:rPr>
        </w:r>
        <w:r>
          <w:rPr>
            <w:noProof/>
            <w:webHidden/>
          </w:rPr>
          <w:fldChar w:fldCharType="separate"/>
        </w:r>
        <w:r>
          <w:rPr>
            <w:noProof/>
            <w:webHidden/>
          </w:rPr>
          <w:t>7</w:t>
        </w:r>
        <w:r>
          <w:rPr>
            <w:noProof/>
            <w:webHidden/>
          </w:rPr>
          <w:fldChar w:fldCharType="end"/>
        </w:r>
      </w:hyperlink>
    </w:p>
    <w:p w14:paraId="5A030815" w14:textId="4BEF1423" w:rsidR="00EE210C" w:rsidRDefault="00EE210C">
      <w:pPr>
        <w:pStyle w:val="TOC2"/>
        <w:rPr>
          <w:rFonts w:asciiTheme="minorHAnsi" w:eastAsiaTheme="minorEastAsia" w:hAnsiTheme="minorHAnsi"/>
          <w:noProof/>
          <w:sz w:val="22"/>
        </w:rPr>
      </w:pPr>
      <w:hyperlink w:anchor="_Toc21692180" w:history="1">
        <w:r w:rsidRPr="00AE7387">
          <w:rPr>
            <w:rStyle w:val="Hyperlink"/>
            <w:noProof/>
          </w:rPr>
          <w:t>From MN 9: Sammaditthi Sutta: Right View</w:t>
        </w:r>
        <w:r>
          <w:rPr>
            <w:noProof/>
            <w:webHidden/>
          </w:rPr>
          <w:tab/>
        </w:r>
        <w:r>
          <w:rPr>
            <w:noProof/>
            <w:webHidden/>
          </w:rPr>
          <w:fldChar w:fldCharType="begin"/>
        </w:r>
        <w:r>
          <w:rPr>
            <w:noProof/>
            <w:webHidden/>
          </w:rPr>
          <w:instrText xml:space="preserve"> PAGEREF _Toc21692180 \h </w:instrText>
        </w:r>
        <w:r>
          <w:rPr>
            <w:noProof/>
            <w:webHidden/>
          </w:rPr>
        </w:r>
        <w:r>
          <w:rPr>
            <w:noProof/>
            <w:webHidden/>
          </w:rPr>
          <w:fldChar w:fldCharType="separate"/>
        </w:r>
        <w:r>
          <w:rPr>
            <w:noProof/>
            <w:webHidden/>
          </w:rPr>
          <w:t>7</w:t>
        </w:r>
        <w:r>
          <w:rPr>
            <w:noProof/>
            <w:webHidden/>
          </w:rPr>
          <w:fldChar w:fldCharType="end"/>
        </w:r>
      </w:hyperlink>
    </w:p>
    <w:p w14:paraId="4159EEE3" w14:textId="39E783BC" w:rsidR="00EE210C" w:rsidRDefault="00EE210C">
      <w:pPr>
        <w:pStyle w:val="TOC2"/>
        <w:rPr>
          <w:rFonts w:asciiTheme="minorHAnsi" w:eastAsiaTheme="minorEastAsia" w:hAnsiTheme="minorHAnsi"/>
          <w:noProof/>
          <w:sz w:val="22"/>
        </w:rPr>
      </w:pPr>
      <w:hyperlink w:anchor="_Toc21692181" w:history="1">
        <w:r w:rsidRPr="00AE7387">
          <w:rPr>
            <w:rStyle w:val="Hyperlink"/>
            <w:noProof/>
          </w:rPr>
          <w:t>From the Atthakavagga or “The Book of Eights”</w:t>
        </w:r>
        <w:r>
          <w:rPr>
            <w:noProof/>
            <w:webHidden/>
          </w:rPr>
          <w:tab/>
        </w:r>
        <w:r>
          <w:rPr>
            <w:noProof/>
            <w:webHidden/>
          </w:rPr>
          <w:fldChar w:fldCharType="begin"/>
        </w:r>
        <w:r>
          <w:rPr>
            <w:noProof/>
            <w:webHidden/>
          </w:rPr>
          <w:instrText xml:space="preserve"> PAGEREF _Toc21692181 \h </w:instrText>
        </w:r>
        <w:r>
          <w:rPr>
            <w:noProof/>
            <w:webHidden/>
          </w:rPr>
        </w:r>
        <w:r>
          <w:rPr>
            <w:noProof/>
            <w:webHidden/>
          </w:rPr>
          <w:fldChar w:fldCharType="separate"/>
        </w:r>
        <w:r>
          <w:rPr>
            <w:noProof/>
            <w:webHidden/>
          </w:rPr>
          <w:t>8</w:t>
        </w:r>
        <w:r>
          <w:rPr>
            <w:noProof/>
            <w:webHidden/>
          </w:rPr>
          <w:fldChar w:fldCharType="end"/>
        </w:r>
      </w:hyperlink>
    </w:p>
    <w:p w14:paraId="322E4B77" w14:textId="14E12893" w:rsidR="00EE210C" w:rsidRDefault="00EE210C">
      <w:pPr>
        <w:pStyle w:val="TOC1"/>
        <w:rPr>
          <w:rFonts w:asciiTheme="minorHAnsi" w:eastAsiaTheme="minorEastAsia" w:hAnsiTheme="minorHAnsi"/>
          <w:b w:val="0"/>
          <w:noProof/>
        </w:rPr>
      </w:pPr>
      <w:hyperlink w:anchor="_Toc21692182" w:history="1">
        <w:r w:rsidRPr="00AE7387">
          <w:rPr>
            <w:rStyle w:val="Hyperlink"/>
            <w:noProof/>
          </w:rPr>
          <w:t>Exploring the Different “Flavors” or Varieties of the Three Fires/Poisons</w:t>
        </w:r>
        <w:r>
          <w:rPr>
            <w:noProof/>
            <w:webHidden/>
          </w:rPr>
          <w:tab/>
        </w:r>
        <w:r>
          <w:rPr>
            <w:noProof/>
            <w:webHidden/>
          </w:rPr>
          <w:fldChar w:fldCharType="begin"/>
        </w:r>
        <w:r>
          <w:rPr>
            <w:noProof/>
            <w:webHidden/>
          </w:rPr>
          <w:instrText xml:space="preserve"> PAGEREF _Toc21692182 \h </w:instrText>
        </w:r>
        <w:r>
          <w:rPr>
            <w:noProof/>
            <w:webHidden/>
          </w:rPr>
        </w:r>
        <w:r>
          <w:rPr>
            <w:noProof/>
            <w:webHidden/>
          </w:rPr>
          <w:fldChar w:fldCharType="separate"/>
        </w:r>
        <w:r>
          <w:rPr>
            <w:noProof/>
            <w:webHidden/>
          </w:rPr>
          <w:t>9</w:t>
        </w:r>
        <w:r>
          <w:rPr>
            <w:noProof/>
            <w:webHidden/>
          </w:rPr>
          <w:fldChar w:fldCharType="end"/>
        </w:r>
      </w:hyperlink>
    </w:p>
    <w:p w14:paraId="3511D545" w14:textId="69AFA8B7" w:rsidR="00EE210C" w:rsidRDefault="00EE210C" w:rsidP="00FD12DF">
      <w:pPr>
        <w:pStyle w:val="TOC3"/>
        <w:rPr>
          <w:rFonts w:asciiTheme="minorHAnsi" w:eastAsiaTheme="minorEastAsia" w:hAnsiTheme="minorHAnsi"/>
          <w:noProof/>
          <w:sz w:val="22"/>
        </w:rPr>
      </w:pPr>
      <w:hyperlink w:anchor="_Toc21692183" w:history="1">
        <w:r w:rsidRPr="00AE7387">
          <w:rPr>
            <w:rStyle w:val="Hyperlink"/>
            <w:noProof/>
          </w:rPr>
          <w:t>A Little More Commentary</w:t>
        </w:r>
        <w:r>
          <w:rPr>
            <w:noProof/>
            <w:webHidden/>
          </w:rPr>
          <w:tab/>
        </w:r>
        <w:r>
          <w:rPr>
            <w:noProof/>
            <w:webHidden/>
          </w:rPr>
          <w:fldChar w:fldCharType="begin"/>
        </w:r>
        <w:r>
          <w:rPr>
            <w:noProof/>
            <w:webHidden/>
          </w:rPr>
          <w:instrText xml:space="preserve"> PAGEREF _Toc21692183 \h </w:instrText>
        </w:r>
        <w:r>
          <w:rPr>
            <w:noProof/>
            <w:webHidden/>
          </w:rPr>
        </w:r>
        <w:r>
          <w:rPr>
            <w:noProof/>
            <w:webHidden/>
          </w:rPr>
          <w:fldChar w:fldCharType="separate"/>
        </w:r>
        <w:r>
          <w:rPr>
            <w:noProof/>
            <w:webHidden/>
          </w:rPr>
          <w:t>9</w:t>
        </w:r>
        <w:r>
          <w:rPr>
            <w:noProof/>
            <w:webHidden/>
          </w:rPr>
          <w:fldChar w:fldCharType="end"/>
        </w:r>
      </w:hyperlink>
    </w:p>
    <w:p w14:paraId="082F8506" w14:textId="0FEF09CA" w:rsidR="00EE210C" w:rsidRDefault="00EE210C">
      <w:pPr>
        <w:pStyle w:val="TOC2"/>
        <w:rPr>
          <w:rFonts w:asciiTheme="minorHAnsi" w:eastAsiaTheme="minorEastAsia" w:hAnsiTheme="minorHAnsi"/>
          <w:noProof/>
          <w:sz w:val="22"/>
        </w:rPr>
      </w:pPr>
      <w:hyperlink w:anchor="_Toc21692184" w:history="1">
        <w:r w:rsidRPr="00AE7387">
          <w:rPr>
            <w:rStyle w:val="Hyperlink"/>
            <w:noProof/>
          </w:rPr>
          <w:t>Meditation on Feeling the Fire</w:t>
        </w:r>
        <w:r>
          <w:rPr>
            <w:noProof/>
            <w:webHidden/>
          </w:rPr>
          <w:tab/>
        </w:r>
        <w:r>
          <w:rPr>
            <w:noProof/>
            <w:webHidden/>
          </w:rPr>
          <w:fldChar w:fldCharType="begin"/>
        </w:r>
        <w:r>
          <w:rPr>
            <w:noProof/>
            <w:webHidden/>
          </w:rPr>
          <w:instrText xml:space="preserve"> PAGEREF _Toc21692184 \h </w:instrText>
        </w:r>
        <w:r>
          <w:rPr>
            <w:noProof/>
            <w:webHidden/>
          </w:rPr>
        </w:r>
        <w:r>
          <w:rPr>
            <w:noProof/>
            <w:webHidden/>
          </w:rPr>
          <w:fldChar w:fldCharType="separate"/>
        </w:r>
        <w:r>
          <w:rPr>
            <w:noProof/>
            <w:webHidden/>
          </w:rPr>
          <w:t>9</w:t>
        </w:r>
        <w:r>
          <w:rPr>
            <w:noProof/>
            <w:webHidden/>
          </w:rPr>
          <w:fldChar w:fldCharType="end"/>
        </w:r>
      </w:hyperlink>
    </w:p>
    <w:p w14:paraId="220ED933" w14:textId="4E258C24" w:rsidR="00EE210C" w:rsidRDefault="00EE210C">
      <w:pPr>
        <w:pStyle w:val="TOC1"/>
        <w:rPr>
          <w:rFonts w:asciiTheme="minorHAnsi" w:eastAsiaTheme="minorEastAsia" w:hAnsiTheme="minorHAnsi"/>
          <w:b w:val="0"/>
          <w:noProof/>
        </w:rPr>
      </w:pPr>
      <w:hyperlink w:anchor="_Toc21692185" w:history="1">
        <w:r w:rsidRPr="00AE7387">
          <w:rPr>
            <w:rStyle w:val="Hyperlink"/>
            <w:noProof/>
          </w:rPr>
          <w:t>Discussion and Q&amp;A</w:t>
        </w:r>
        <w:r>
          <w:rPr>
            <w:noProof/>
            <w:webHidden/>
          </w:rPr>
          <w:tab/>
        </w:r>
        <w:r>
          <w:rPr>
            <w:noProof/>
            <w:webHidden/>
          </w:rPr>
          <w:fldChar w:fldCharType="begin"/>
        </w:r>
        <w:r>
          <w:rPr>
            <w:noProof/>
            <w:webHidden/>
          </w:rPr>
          <w:instrText xml:space="preserve"> PAGEREF _Toc21692185 \h </w:instrText>
        </w:r>
        <w:r>
          <w:rPr>
            <w:noProof/>
            <w:webHidden/>
          </w:rPr>
        </w:r>
        <w:r>
          <w:rPr>
            <w:noProof/>
            <w:webHidden/>
          </w:rPr>
          <w:fldChar w:fldCharType="separate"/>
        </w:r>
        <w:r>
          <w:rPr>
            <w:noProof/>
            <w:webHidden/>
          </w:rPr>
          <w:t>9</w:t>
        </w:r>
        <w:r>
          <w:rPr>
            <w:noProof/>
            <w:webHidden/>
          </w:rPr>
          <w:fldChar w:fldCharType="end"/>
        </w:r>
      </w:hyperlink>
    </w:p>
    <w:p w14:paraId="2EAF3ED6" w14:textId="1F81D1D0" w:rsidR="00EE210C" w:rsidRDefault="00EE210C">
      <w:pPr>
        <w:pStyle w:val="TOC1"/>
        <w:rPr>
          <w:rFonts w:asciiTheme="minorHAnsi" w:eastAsiaTheme="minorEastAsia" w:hAnsiTheme="minorHAnsi"/>
          <w:b w:val="0"/>
          <w:noProof/>
        </w:rPr>
      </w:pPr>
      <w:hyperlink w:anchor="_Toc21692186" w:history="1">
        <w:r w:rsidRPr="00AE7387">
          <w:rPr>
            <w:rStyle w:val="Hyperlink"/>
            <w:noProof/>
          </w:rPr>
          <w:t>Lunch and clean up</w:t>
        </w:r>
        <w:r>
          <w:rPr>
            <w:noProof/>
            <w:webHidden/>
          </w:rPr>
          <w:tab/>
        </w:r>
        <w:r>
          <w:rPr>
            <w:noProof/>
            <w:webHidden/>
          </w:rPr>
          <w:fldChar w:fldCharType="begin"/>
        </w:r>
        <w:r>
          <w:rPr>
            <w:noProof/>
            <w:webHidden/>
          </w:rPr>
          <w:instrText xml:space="preserve"> PAGEREF _Toc21692186 \h </w:instrText>
        </w:r>
        <w:r>
          <w:rPr>
            <w:noProof/>
            <w:webHidden/>
          </w:rPr>
        </w:r>
        <w:r>
          <w:rPr>
            <w:noProof/>
            <w:webHidden/>
          </w:rPr>
          <w:fldChar w:fldCharType="separate"/>
        </w:r>
        <w:r>
          <w:rPr>
            <w:noProof/>
            <w:webHidden/>
          </w:rPr>
          <w:t>9</w:t>
        </w:r>
        <w:r>
          <w:rPr>
            <w:noProof/>
            <w:webHidden/>
          </w:rPr>
          <w:fldChar w:fldCharType="end"/>
        </w:r>
      </w:hyperlink>
    </w:p>
    <w:p w14:paraId="140A7242" w14:textId="470E57C6" w:rsidR="00EE210C" w:rsidRDefault="00EE210C">
      <w:pPr>
        <w:pStyle w:val="TOC1"/>
        <w:rPr>
          <w:rFonts w:asciiTheme="minorHAnsi" w:eastAsiaTheme="minorEastAsia" w:hAnsiTheme="minorHAnsi"/>
          <w:b w:val="0"/>
          <w:noProof/>
        </w:rPr>
      </w:pPr>
      <w:hyperlink w:anchor="_Toc21692187" w:history="1">
        <w:r w:rsidRPr="00AE7387">
          <w:rPr>
            <w:rStyle w:val="Hyperlink"/>
            <w:noProof/>
          </w:rPr>
          <w:t>The Antidotes: Putting out the Fires</w:t>
        </w:r>
        <w:r>
          <w:rPr>
            <w:noProof/>
            <w:webHidden/>
          </w:rPr>
          <w:tab/>
        </w:r>
        <w:r>
          <w:rPr>
            <w:noProof/>
            <w:webHidden/>
          </w:rPr>
          <w:fldChar w:fldCharType="begin"/>
        </w:r>
        <w:r>
          <w:rPr>
            <w:noProof/>
            <w:webHidden/>
          </w:rPr>
          <w:instrText xml:space="preserve"> PAGEREF _Toc21692187 \h </w:instrText>
        </w:r>
        <w:r>
          <w:rPr>
            <w:noProof/>
            <w:webHidden/>
          </w:rPr>
        </w:r>
        <w:r>
          <w:rPr>
            <w:noProof/>
            <w:webHidden/>
          </w:rPr>
          <w:fldChar w:fldCharType="separate"/>
        </w:r>
        <w:r>
          <w:rPr>
            <w:noProof/>
            <w:webHidden/>
          </w:rPr>
          <w:t>9</w:t>
        </w:r>
        <w:r>
          <w:rPr>
            <w:noProof/>
            <w:webHidden/>
          </w:rPr>
          <w:fldChar w:fldCharType="end"/>
        </w:r>
      </w:hyperlink>
    </w:p>
    <w:p w14:paraId="6FCE11A2" w14:textId="36E32667" w:rsidR="00EE210C" w:rsidRDefault="00EE210C" w:rsidP="00FD12DF">
      <w:pPr>
        <w:pStyle w:val="TOC3"/>
        <w:rPr>
          <w:rFonts w:asciiTheme="minorHAnsi" w:eastAsiaTheme="minorEastAsia" w:hAnsiTheme="minorHAnsi"/>
          <w:noProof/>
          <w:sz w:val="22"/>
        </w:rPr>
      </w:pPr>
      <w:hyperlink w:anchor="_Toc21692188" w:history="1">
        <w:r w:rsidRPr="00AE7387">
          <w:rPr>
            <w:rStyle w:val="Hyperlink"/>
            <w:noProof/>
          </w:rPr>
          <w:t>Some Notes on Nirvana/Nibbana:</w:t>
        </w:r>
        <w:r>
          <w:rPr>
            <w:noProof/>
            <w:webHidden/>
          </w:rPr>
          <w:tab/>
        </w:r>
        <w:r>
          <w:rPr>
            <w:noProof/>
            <w:webHidden/>
          </w:rPr>
          <w:fldChar w:fldCharType="begin"/>
        </w:r>
        <w:r>
          <w:rPr>
            <w:noProof/>
            <w:webHidden/>
          </w:rPr>
          <w:instrText xml:space="preserve"> PAGEREF _Toc21692188 \h </w:instrText>
        </w:r>
        <w:r>
          <w:rPr>
            <w:noProof/>
            <w:webHidden/>
          </w:rPr>
        </w:r>
        <w:r>
          <w:rPr>
            <w:noProof/>
            <w:webHidden/>
          </w:rPr>
          <w:fldChar w:fldCharType="separate"/>
        </w:r>
        <w:r>
          <w:rPr>
            <w:noProof/>
            <w:webHidden/>
          </w:rPr>
          <w:t>10</w:t>
        </w:r>
        <w:r>
          <w:rPr>
            <w:noProof/>
            <w:webHidden/>
          </w:rPr>
          <w:fldChar w:fldCharType="end"/>
        </w:r>
      </w:hyperlink>
    </w:p>
    <w:p w14:paraId="4F8774E1" w14:textId="7E56EA59" w:rsidR="00EE210C" w:rsidRDefault="00EE210C">
      <w:pPr>
        <w:pStyle w:val="TOC2"/>
        <w:rPr>
          <w:rFonts w:asciiTheme="minorHAnsi" w:eastAsiaTheme="minorEastAsia" w:hAnsiTheme="minorHAnsi"/>
          <w:noProof/>
          <w:sz w:val="22"/>
        </w:rPr>
      </w:pPr>
      <w:hyperlink w:anchor="_Toc21692189" w:history="1">
        <w:r w:rsidRPr="00AE7387">
          <w:rPr>
            <w:rStyle w:val="Hyperlink"/>
            <w:noProof/>
          </w:rPr>
          <w:t>How to Become More Skillful</w:t>
        </w:r>
        <w:r>
          <w:rPr>
            <w:noProof/>
            <w:webHidden/>
          </w:rPr>
          <w:tab/>
        </w:r>
        <w:r>
          <w:rPr>
            <w:noProof/>
            <w:webHidden/>
          </w:rPr>
          <w:fldChar w:fldCharType="begin"/>
        </w:r>
        <w:r>
          <w:rPr>
            <w:noProof/>
            <w:webHidden/>
          </w:rPr>
          <w:instrText xml:space="preserve"> PAGEREF _Toc21692189 \h </w:instrText>
        </w:r>
        <w:r>
          <w:rPr>
            <w:noProof/>
            <w:webHidden/>
          </w:rPr>
        </w:r>
        <w:r>
          <w:rPr>
            <w:noProof/>
            <w:webHidden/>
          </w:rPr>
          <w:fldChar w:fldCharType="separate"/>
        </w:r>
        <w:r>
          <w:rPr>
            <w:noProof/>
            <w:webHidden/>
          </w:rPr>
          <w:t>10</w:t>
        </w:r>
        <w:r>
          <w:rPr>
            <w:noProof/>
            <w:webHidden/>
          </w:rPr>
          <w:fldChar w:fldCharType="end"/>
        </w:r>
      </w:hyperlink>
    </w:p>
    <w:p w14:paraId="1A9BAD7D" w14:textId="4C6B6488" w:rsidR="00EE210C" w:rsidRDefault="00EE210C" w:rsidP="00FD12DF">
      <w:pPr>
        <w:pStyle w:val="TOC3"/>
        <w:rPr>
          <w:rFonts w:asciiTheme="minorHAnsi" w:eastAsiaTheme="minorEastAsia" w:hAnsiTheme="minorHAnsi"/>
          <w:noProof/>
          <w:sz w:val="22"/>
        </w:rPr>
      </w:pPr>
      <w:hyperlink w:anchor="_Toc21692190" w:history="1">
        <w:r w:rsidRPr="00AE7387">
          <w:rPr>
            <w:rStyle w:val="Hyperlink"/>
            <w:noProof/>
          </w:rPr>
          <w:t>Generating the Five Faculties</w:t>
        </w:r>
        <w:r>
          <w:rPr>
            <w:noProof/>
            <w:webHidden/>
          </w:rPr>
          <w:tab/>
        </w:r>
        <w:r>
          <w:rPr>
            <w:noProof/>
            <w:webHidden/>
          </w:rPr>
          <w:fldChar w:fldCharType="begin"/>
        </w:r>
        <w:r>
          <w:rPr>
            <w:noProof/>
            <w:webHidden/>
          </w:rPr>
          <w:instrText xml:space="preserve"> PAGEREF _Toc21692190 \h </w:instrText>
        </w:r>
        <w:r>
          <w:rPr>
            <w:noProof/>
            <w:webHidden/>
          </w:rPr>
        </w:r>
        <w:r>
          <w:rPr>
            <w:noProof/>
            <w:webHidden/>
          </w:rPr>
          <w:fldChar w:fldCharType="separate"/>
        </w:r>
        <w:r>
          <w:rPr>
            <w:noProof/>
            <w:webHidden/>
          </w:rPr>
          <w:t>10</w:t>
        </w:r>
        <w:r>
          <w:rPr>
            <w:noProof/>
            <w:webHidden/>
          </w:rPr>
          <w:fldChar w:fldCharType="end"/>
        </w:r>
      </w:hyperlink>
    </w:p>
    <w:p w14:paraId="615B4E67" w14:textId="0991D27A" w:rsidR="00EE210C" w:rsidRDefault="00EE210C" w:rsidP="00FD12DF">
      <w:pPr>
        <w:pStyle w:val="TOC3"/>
        <w:rPr>
          <w:rFonts w:asciiTheme="minorHAnsi" w:eastAsiaTheme="minorEastAsia" w:hAnsiTheme="minorHAnsi"/>
          <w:noProof/>
          <w:sz w:val="22"/>
        </w:rPr>
      </w:pPr>
      <w:hyperlink w:anchor="_Toc21692191" w:history="1">
        <w:r w:rsidRPr="00AE7387">
          <w:rPr>
            <w:rStyle w:val="Hyperlink"/>
            <w:noProof/>
          </w:rPr>
          <w:t>Practicing the Four Right Efforts</w:t>
        </w:r>
        <w:r>
          <w:rPr>
            <w:noProof/>
            <w:webHidden/>
          </w:rPr>
          <w:tab/>
        </w:r>
        <w:r>
          <w:rPr>
            <w:noProof/>
            <w:webHidden/>
          </w:rPr>
          <w:fldChar w:fldCharType="begin"/>
        </w:r>
        <w:r>
          <w:rPr>
            <w:noProof/>
            <w:webHidden/>
          </w:rPr>
          <w:instrText xml:space="preserve"> PAGEREF _Toc21692191 \h </w:instrText>
        </w:r>
        <w:r>
          <w:rPr>
            <w:noProof/>
            <w:webHidden/>
          </w:rPr>
        </w:r>
        <w:r>
          <w:rPr>
            <w:noProof/>
            <w:webHidden/>
          </w:rPr>
          <w:fldChar w:fldCharType="separate"/>
        </w:r>
        <w:r>
          <w:rPr>
            <w:noProof/>
            <w:webHidden/>
          </w:rPr>
          <w:t>10</w:t>
        </w:r>
        <w:r>
          <w:rPr>
            <w:noProof/>
            <w:webHidden/>
          </w:rPr>
          <w:fldChar w:fldCharType="end"/>
        </w:r>
      </w:hyperlink>
    </w:p>
    <w:p w14:paraId="06DBB5E4" w14:textId="363EDBF5" w:rsidR="00EE210C" w:rsidRDefault="00EE210C" w:rsidP="00FD12DF">
      <w:pPr>
        <w:pStyle w:val="TOC3"/>
        <w:rPr>
          <w:rFonts w:asciiTheme="minorHAnsi" w:eastAsiaTheme="minorEastAsia" w:hAnsiTheme="minorHAnsi"/>
          <w:noProof/>
          <w:sz w:val="22"/>
        </w:rPr>
      </w:pPr>
      <w:hyperlink w:anchor="_Toc21692192" w:history="1">
        <w:r w:rsidRPr="00AE7387">
          <w:rPr>
            <w:rStyle w:val="Hyperlink"/>
            <w:noProof/>
          </w:rPr>
          <w:t>Cultivating the Brahmaviharas (Heavenly Abodes) and the Paramitas (Perfections)</w:t>
        </w:r>
        <w:r>
          <w:rPr>
            <w:noProof/>
            <w:webHidden/>
          </w:rPr>
          <w:tab/>
        </w:r>
        <w:r>
          <w:rPr>
            <w:noProof/>
            <w:webHidden/>
          </w:rPr>
          <w:fldChar w:fldCharType="begin"/>
        </w:r>
        <w:r>
          <w:rPr>
            <w:noProof/>
            <w:webHidden/>
          </w:rPr>
          <w:instrText xml:space="preserve"> PAGEREF _Toc21692192 \h </w:instrText>
        </w:r>
        <w:r>
          <w:rPr>
            <w:noProof/>
            <w:webHidden/>
          </w:rPr>
        </w:r>
        <w:r>
          <w:rPr>
            <w:noProof/>
            <w:webHidden/>
          </w:rPr>
          <w:fldChar w:fldCharType="separate"/>
        </w:r>
        <w:r>
          <w:rPr>
            <w:noProof/>
            <w:webHidden/>
          </w:rPr>
          <w:t>11</w:t>
        </w:r>
        <w:r>
          <w:rPr>
            <w:noProof/>
            <w:webHidden/>
          </w:rPr>
          <w:fldChar w:fldCharType="end"/>
        </w:r>
      </w:hyperlink>
    </w:p>
    <w:p w14:paraId="0E239F9D" w14:textId="61E50FB0" w:rsidR="00BB7113" w:rsidRPr="00FB2995" w:rsidRDefault="00A3013C" w:rsidP="00F420B2">
      <w:pPr>
        <w:ind w:right="288"/>
        <w:rPr>
          <w:rFonts w:ascii="Trebuchet MS" w:hAnsi="Trebuchet MS" w:cs="Tahoma"/>
          <w:color w:val="7F7F7F" w:themeColor="text1" w:themeTint="80"/>
          <w:sz w:val="10"/>
          <w:szCs w:val="10"/>
        </w:rPr>
      </w:pPr>
      <w:r>
        <w:rPr>
          <w:rFonts w:ascii="Trebuchet MS" w:hAnsi="Trebuchet MS" w:cs="Tahoma"/>
          <w:color w:val="7F7F7F" w:themeColor="text1" w:themeTint="80"/>
          <w:sz w:val="24"/>
          <w:szCs w:val="24"/>
        </w:rPr>
        <w:fldChar w:fldCharType="end"/>
      </w:r>
      <w:r w:rsidR="001F5FF2">
        <w:rPr>
          <w:rFonts w:ascii="Trebuchet MS" w:hAnsi="Trebuchet MS" w:cs="Tahoma"/>
          <w:b/>
          <w:color w:val="7F7F7F" w:themeColor="text1" w:themeTint="80"/>
          <w:sz w:val="24"/>
          <w:szCs w:val="24"/>
        </w:rPr>
        <w:t xml:space="preserve"> </w:t>
      </w:r>
    </w:p>
    <w:p w14:paraId="6FC53536" w14:textId="65732A1E" w:rsidR="006C3356" w:rsidRPr="00A3013C" w:rsidRDefault="00B30F02" w:rsidP="004D46B9">
      <w:pPr>
        <w:rPr>
          <w:b/>
          <w:bCs/>
          <w:color w:val="0070C0"/>
          <w:sz w:val="24"/>
          <w:szCs w:val="24"/>
        </w:rPr>
      </w:pPr>
      <w:r w:rsidRPr="00A3013C">
        <w:rPr>
          <w:b/>
          <w:bCs/>
          <w:color w:val="0070C0"/>
          <w:sz w:val="24"/>
          <w:szCs w:val="24"/>
        </w:rPr>
        <w:t>The Day’s Schedule:</w:t>
      </w:r>
    </w:p>
    <w:p w14:paraId="50EE6F1A" w14:textId="66290CD0" w:rsidR="00B30F02" w:rsidRPr="0041681F" w:rsidRDefault="00B30F02" w:rsidP="0061250E">
      <w:pPr>
        <w:rPr>
          <w:rFonts w:cstheme="minorHAnsi"/>
          <w:sz w:val="10"/>
          <w:szCs w:val="10"/>
        </w:rPr>
      </w:pPr>
    </w:p>
    <w:p w14:paraId="72764760" w14:textId="77777777" w:rsidR="00B30F02" w:rsidRPr="0041681F" w:rsidRDefault="00B30F02" w:rsidP="0061250E">
      <w:pPr>
        <w:rPr>
          <w:rFonts w:cstheme="minorHAnsi"/>
          <w:b/>
          <w:sz w:val="20"/>
          <w:szCs w:val="20"/>
        </w:rPr>
      </w:pPr>
      <w:r w:rsidRPr="0041681F">
        <w:rPr>
          <w:rFonts w:cstheme="minorHAnsi"/>
          <w:b/>
          <w:sz w:val="20"/>
          <w:szCs w:val="20"/>
        </w:rPr>
        <w:t xml:space="preserve">10 a.m.: </w:t>
      </w:r>
    </w:p>
    <w:p w14:paraId="2B48F1B1" w14:textId="77777777" w:rsidR="00B30F02" w:rsidRPr="0041681F" w:rsidRDefault="00B30F02" w:rsidP="0061250E">
      <w:pPr>
        <w:rPr>
          <w:rFonts w:cstheme="minorHAnsi"/>
          <w:sz w:val="10"/>
          <w:szCs w:val="10"/>
        </w:rPr>
      </w:pPr>
    </w:p>
    <w:p w14:paraId="206FFF7E" w14:textId="705B874A" w:rsidR="00B30F02" w:rsidRPr="0041681F" w:rsidRDefault="00B30F02" w:rsidP="00F420B2">
      <w:pPr>
        <w:pStyle w:val="ListParagraph"/>
        <w:numPr>
          <w:ilvl w:val="0"/>
          <w:numId w:val="14"/>
        </w:numPr>
        <w:rPr>
          <w:rFonts w:cstheme="minorHAnsi"/>
          <w:sz w:val="20"/>
          <w:szCs w:val="20"/>
        </w:rPr>
      </w:pPr>
      <w:r w:rsidRPr="0041681F">
        <w:rPr>
          <w:rFonts w:cstheme="minorHAnsi"/>
          <w:sz w:val="20"/>
          <w:szCs w:val="20"/>
        </w:rPr>
        <w:t xml:space="preserve">Pass out handouts: </w:t>
      </w:r>
    </w:p>
    <w:p w14:paraId="03E792FD" w14:textId="096D02B2" w:rsidR="00B30F02" w:rsidRPr="0041681F" w:rsidRDefault="00B30F02" w:rsidP="00B30F02">
      <w:pPr>
        <w:pStyle w:val="ListParagraph"/>
        <w:numPr>
          <w:ilvl w:val="0"/>
          <w:numId w:val="14"/>
        </w:numPr>
        <w:rPr>
          <w:rFonts w:cstheme="minorHAnsi"/>
          <w:sz w:val="20"/>
          <w:szCs w:val="20"/>
        </w:rPr>
      </w:pPr>
      <w:r w:rsidRPr="0041681F">
        <w:rPr>
          <w:rFonts w:cstheme="minorHAnsi"/>
          <w:sz w:val="20"/>
          <w:szCs w:val="20"/>
        </w:rPr>
        <w:t>Introductions (names, in the sitting circle)</w:t>
      </w:r>
    </w:p>
    <w:p w14:paraId="1DFC9F10" w14:textId="7CE4D925" w:rsidR="006C3356" w:rsidRPr="0041681F" w:rsidRDefault="006C3356" w:rsidP="0061250E">
      <w:pPr>
        <w:rPr>
          <w:rFonts w:cstheme="minorHAnsi"/>
          <w:sz w:val="20"/>
          <w:szCs w:val="20"/>
        </w:rPr>
      </w:pPr>
    </w:p>
    <w:p w14:paraId="726B5A32" w14:textId="17B66CC9" w:rsidR="00B30F02" w:rsidRPr="0041681F" w:rsidRDefault="00B30F02" w:rsidP="0061250E">
      <w:pPr>
        <w:rPr>
          <w:rFonts w:cstheme="minorHAnsi"/>
          <w:sz w:val="20"/>
          <w:szCs w:val="20"/>
        </w:rPr>
      </w:pPr>
      <w:r w:rsidRPr="0041681F">
        <w:rPr>
          <w:rFonts w:cstheme="minorHAnsi"/>
          <w:b/>
          <w:sz w:val="20"/>
          <w:szCs w:val="20"/>
        </w:rPr>
        <w:t>10:</w:t>
      </w:r>
      <w:r w:rsidR="00267677">
        <w:rPr>
          <w:rFonts w:cstheme="minorHAnsi"/>
          <w:b/>
          <w:sz w:val="20"/>
          <w:szCs w:val="20"/>
        </w:rPr>
        <w:t>05</w:t>
      </w:r>
      <w:r w:rsidRPr="0041681F">
        <w:rPr>
          <w:rFonts w:cstheme="minorHAnsi"/>
          <w:b/>
          <w:sz w:val="20"/>
          <w:szCs w:val="20"/>
        </w:rPr>
        <w:t>-11:</w:t>
      </w:r>
      <w:r w:rsidR="00267677">
        <w:rPr>
          <w:rFonts w:cstheme="minorHAnsi"/>
          <w:b/>
          <w:sz w:val="20"/>
          <w:szCs w:val="20"/>
        </w:rPr>
        <w:t>00</w:t>
      </w:r>
      <w:r w:rsidRPr="0041681F">
        <w:rPr>
          <w:rFonts w:cstheme="minorHAnsi"/>
          <w:b/>
          <w:sz w:val="20"/>
          <w:szCs w:val="20"/>
        </w:rPr>
        <w:t xml:space="preserve"> a.m.:</w:t>
      </w:r>
      <w:r w:rsidR="003055B8" w:rsidRPr="0041681F">
        <w:rPr>
          <w:rFonts w:cstheme="minorHAnsi"/>
          <w:sz w:val="20"/>
          <w:szCs w:val="20"/>
        </w:rPr>
        <w:t xml:space="preserve"> using the study guide</w:t>
      </w:r>
      <w:r w:rsidR="000A3783" w:rsidRPr="0041681F">
        <w:rPr>
          <w:rFonts w:cstheme="minorHAnsi"/>
          <w:sz w:val="20"/>
          <w:szCs w:val="20"/>
        </w:rPr>
        <w:t>:</w:t>
      </w:r>
    </w:p>
    <w:p w14:paraId="3A1E5F4F" w14:textId="468327D5" w:rsidR="00B30F02" w:rsidRPr="0041681F" w:rsidRDefault="00B30F02" w:rsidP="0061250E">
      <w:pPr>
        <w:rPr>
          <w:rFonts w:cstheme="minorHAnsi"/>
          <w:sz w:val="10"/>
          <w:szCs w:val="10"/>
        </w:rPr>
      </w:pPr>
    </w:p>
    <w:p w14:paraId="309BE594" w14:textId="60629934" w:rsidR="00B30F02" w:rsidRPr="0041681F" w:rsidRDefault="00FD01DE" w:rsidP="00B30F02">
      <w:pPr>
        <w:pStyle w:val="ListParagraph"/>
        <w:numPr>
          <w:ilvl w:val="0"/>
          <w:numId w:val="16"/>
        </w:numPr>
        <w:rPr>
          <w:rFonts w:cstheme="minorHAnsi"/>
          <w:sz w:val="20"/>
          <w:szCs w:val="20"/>
        </w:rPr>
      </w:pPr>
      <w:r w:rsidRPr="0041681F">
        <w:rPr>
          <w:rFonts w:cstheme="minorHAnsi"/>
          <w:sz w:val="20"/>
          <w:szCs w:val="20"/>
        </w:rPr>
        <w:t xml:space="preserve">Why study the </w:t>
      </w:r>
      <w:r w:rsidR="000A3783" w:rsidRPr="0041681F">
        <w:rPr>
          <w:rFonts w:cstheme="minorHAnsi"/>
          <w:sz w:val="20"/>
          <w:szCs w:val="20"/>
        </w:rPr>
        <w:t>Three Fires or the Three Poisons?</w:t>
      </w:r>
    </w:p>
    <w:p w14:paraId="505E5F59" w14:textId="5E1BB36B" w:rsidR="00FD01DE" w:rsidRPr="0041681F" w:rsidRDefault="00FD01DE" w:rsidP="00B30F02">
      <w:pPr>
        <w:pStyle w:val="ListParagraph"/>
        <w:numPr>
          <w:ilvl w:val="0"/>
          <w:numId w:val="16"/>
        </w:numPr>
        <w:rPr>
          <w:rFonts w:cstheme="minorHAnsi"/>
          <w:sz w:val="20"/>
          <w:szCs w:val="20"/>
        </w:rPr>
      </w:pPr>
      <w:r w:rsidRPr="0041681F">
        <w:rPr>
          <w:rFonts w:cstheme="minorHAnsi"/>
          <w:sz w:val="20"/>
          <w:szCs w:val="20"/>
        </w:rPr>
        <w:t>Read the selected sutta excerpts</w:t>
      </w:r>
    </w:p>
    <w:p w14:paraId="67BEF88B" w14:textId="6D832D61" w:rsidR="00F420B2" w:rsidRPr="0041681F" w:rsidRDefault="00F420B2" w:rsidP="00F420B2">
      <w:pPr>
        <w:rPr>
          <w:rFonts w:cstheme="minorHAnsi"/>
          <w:sz w:val="10"/>
          <w:szCs w:val="10"/>
        </w:rPr>
      </w:pPr>
    </w:p>
    <w:p w14:paraId="54D2169B" w14:textId="77777777" w:rsidR="00267677" w:rsidRPr="00016EE2" w:rsidRDefault="00267677" w:rsidP="00F420B2">
      <w:pPr>
        <w:rPr>
          <w:rFonts w:cstheme="minorHAnsi"/>
          <w:sz w:val="10"/>
          <w:szCs w:val="10"/>
        </w:rPr>
      </w:pPr>
    </w:p>
    <w:p w14:paraId="5C70E284" w14:textId="7F9EF3BF" w:rsidR="00F420B2" w:rsidRPr="0041681F" w:rsidRDefault="00267677" w:rsidP="00F420B2">
      <w:pPr>
        <w:rPr>
          <w:rFonts w:cstheme="minorHAnsi"/>
          <w:sz w:val="20"/>
          <w:szCs w:val="20"/>
        </w:rPr>
      </w:pPr>
      <w:r>
        <w:rPr>
          <w:rFonts w:cstheme="minorHAnsi"/>
          <w:sz w:val="20"/>
          <w:szCs w:val="20"/>
        </w:rPr>
        <w:t>11:00-11:15</w:t>
      </w:r>
      <w:r w:rsidR="00F420B2" w:rsidRPr="0041681F">
        <w:rPr>
          <w:rFonts w:cstheme="minorHAnsi"/>
          <w:sz w:val="20"/>
          <w:szCs w:val="20"/>
        </w:rPr>
        <w:t xml:space="preserve"> a.m.: </w:t>
      </w:r>
      <w:r>
        <w:rPr>
          <w:rFonts w:cstheme="minorHAnsi"/>
          <w:sz w:val="20"/>
          <w:szCs w:val="20"/>
        </w:rPr>
        <w:t xml:space="preserve">Short </w:t>
      </w:r>
      <w:r w:rsidR="00F420B2" w:rsidRPr="0041681F">
        <w:rPr>
          <w:rFonts w:cstheme="minorHAnsi"/>
          <w:sz w:val="20"/>
          <w:szCs w:val="20"/>
        </w:rPr>
        <w:t>Meditation</w:t>
      </w:r>
      <w:r>
        <w:rPr>
          <w:rFonts w:cstheme="minorHAnsi"/>
          <w:sz w:val="20"/>
          <w:szCs w:val="20"/>
        </w:rPr>
        <w:t xml:space="preserve"> on Feeling the Fire</w:t>
      </w:r>
    </w:p>
    <w:p w14:paraId="7ADDB224" w14:textId="37375FD8" w:rsidR="00F420B2" w:rsidRPr="0041681F" w:rsidRDefault="00F420B2" w:rsidP="00F420B2">
      <w:pPr>
        <w:rPr>
          <w:rFonts w:cstheme="minorHAnsi"/>
          <w:sz w:val="10"/>
          <w:szCs w:val="10"/>
        </w:rPr>
      </w:pPr>
    </w:p>
    <w:p w14:paraId="6264AC65" w14:textId="52BEE943" w:rsidR="00F420B2" w:rsidRPr="0041681F" w:rsidRDefault="00F420B2" w:rsidP="00F420B2">
      <w:pPr>
        <w:rPr>
          <w:rFonts w:cstheme="minorHAnsi"/>
          <w:sz w:val="20"/>
          <w:szCs w:val="20"/>
        </w:rPr>
      </w:pPr>
      <w:r w:rsidRPr="0041681F">
        <w:rPr>
          <w:rFonts w:cstheme="minorHAnsi"/>
          <w:sz w:val="20"/>
          <w:szCs w:val="20"/>
        </w:rPr>
        <w:t xml:space="preserve">[meditation instructions] </w:t>
      </w:r>
    </w:p>
    <w:p w14:paraId="01078031" w14:textId="77777777" w:rsidR="00F420B2" w:rsidRPr="0041681F" w:rsidRDefault="00F420B2" w:rsidP="00F420B2">
      <w:pPr>
        <w:rPr>
          <w:rFonts w:cstheme="minorHAnsi"/>
          <w:sz w:val="10"/>
          <w:szCs w:val="10"/>
        </w:rPr>
      </w:pPr>
    </w:p>
    <w:p w14:paraId="0548C9E4" w14:textId="36ED0AA9" w:rsidR="00F420B2" w:rsidRPr="0041681F" w:rsidRDefault="00F420B2" w:rsidP="00F420B2">
      <w:pPr>
        <w:rPr>
          <w:rFonts w:cstheme="minorHAnsi"/>
          <w:sz w:val="20"/>
          <w:szCs w:val="20"/>
        </w:rPr>
      </w:pPr>
      <w:proofErr w:type="gramStart"/>
      <w:r w:rsidRPr="0041681F">
        <w:rPr>
          <w:rFonts w:cstheme="minorHAnsi"/>
          <w:sz w:val="20"/>
          <w:szCs w:val="20"/>
        </w:rPr>
        <w:t>5-10 minute</w:t>
      </w:r>
      <w:proofErr w:type="gramEnd"/>
      <w:r w:rsidRPr="0041681F">
        <w:rPr>
          <w:rFonts w:cstheme="minorHAnsi"/>
          <w:sz w:val="20"/>
          <w:szCs w:val="20"/>
        </w:rPr>
        <w:t xml:space="preserve"> bio and snack break</w:t>
      </w:r>
    </w:p>
    <w:p w14:paraId="61D173F8" w14:textId="0FAA068A" w:rsidR="00F420B2" w:rsidRPr="0041681F" w:rsidRDefault="005D5607" w:rsidP="00F420B2">
      <w:pPr>
        <w:rPr>
          <w:rFonts w:cstheme="minorHAnsi"/>
          <w:sz w:val="10"/>
          <w:szCs w:val="10"/>
        </w:rPr>
      </w:pPr>
      <w:r>
        <w:rPr>
          <w:rFonts w:cstheme="minorHAnsi"/>
          <w:sz w:val="10"/>
          <w:szCs w:val="10"/>
        </w:rPr>
        <w:t xml:space="preserve"> </w:t>
      </w:r>
    </w:p>
    <w:p w14:paraId="26FF6F4A" w14:textId="3F68EFF8" w:rsidR="00F420B2" w:rsidRPr="0041681F" w:rsidRDefault="00F420B2" w:rsidP="00F420B2">
      <w:pPr>
        <w:rPr>
          <w:rFonts w:cstheme="minorHAnsi"/>
          <w:sz w:val="20"/>
          <w:szCs w:val="20"/>
        </w:rPr>
      </w:pPr>
      <w:r w:rsidRPr="0041681F">
        <w:rPr>
          <w:rFonts w:cstheme="minorHAnsi"/>
          <w:sz w:val="20"/>
          <w:szCs w:val="20"/>
        </w:rPr>
        <w:t>10:50-12:</w:t>
      </w:r>
      <w:r w:rsidR="00016EE2">
        <w:rPr>
          <w:rFonts w:cstheme="minorHAnsi"/>
          <w:sz w:val="20"/>
          <w:szCs w:val="20"/>
        </w:rPr>
        <w:t>15</w:t>
      </w:r>
      <w:r w:rsidRPr="0041681F">
        <w:rPr>
          <w:rFonts w:cstheme="minorHAnsi"/>
          <w:sz w:val="20"/>
          <w:szCs w:val="20"/>
        </w:rPr>
        <w:t xml:space="preserve"> Noon: </w:t>
      </w:r>
    </w:p>
    <w:p w14:paraId="1A98D903" w14:textId="77777777" w:rsidR="00F420B2" w:rsidRPr="0041681F" w:rsidRDefault="00F420B2" w:rsidP="00F420B2">
      <w:pPr>
        <w:rPr>
          <w:rFonts w:cstheme="minorHAnsi"/>
          <w:sz w:val="10"/>
          <w:szCs w:val="10"/>
        </w:rPr>
      </w:pPr>
    </w:p>
    <w:p w14:paraId="4FFABDCD" w14:textId="1ADE0E17" w:rsidR="00FD01DE" w:rsidRPr="0041681F" w:rsidRDefault="00FD01DE" w:rsidP="00F420B2">
      <w:pPr>
        <w:pStyle w:val="ListParagraph"/>
        <w:numPr>
          <w:ilvl w:val="0"/>
          <w:numId w:val="29"/>
        </w:numPr>
        <w:rPr>
          <w:rFonts w:cstheme="minorHAnsi"/>
          <w:sz w:val="20"/>
          <w:szCs w:val="20"/>
        </w:rPr>
      </w:pPr>
      <w:r w:rsidRPr="0041681F">
        <w:rPr>
          <w:rFonts w:cstheme="minorHAnsi"/>
          <w:sz w:val="20"/>
          <w:szCs w:val="20"/>
        </w:rPr>
        <w:t>Define and describe</w:t>
      </w:r>
      <w:r w:rsidR="005D5607">
        <w:rPr>
          <w:rFonts w:cstheme="minorHAnsi"/>
          <w:sz w:val="20"/>
          <w:szCs w:val="20"/>
        </w:rPr>
        <w:t xml:space="preserve"> and commentary</w:t>
      </w:r>
    </w:p>
    <w:p w14:paraId="15E8EF50" w14:textId="2C37B87F" w:rsidR="00F420B2" w:rsidRPr="0041681F" w:rsidRDefault="00F420B2" w:rsidP="00F420B2">
      <w:pPr>
        <w:pStyle w:val="ListParagraph"/>
        <w:numPr>
          <w:ilvl w:val="0"/>
          <w:numId w:val="29"/>
        </w:numPr>
        <w:rPr>
          <w:rFonts w:cstheme="minorHAnsi"/>
          <w:sz w:val="20"/>
          <w:szCs w:val="20"/>
        </w:rPr>
      </w:pPr>
      <w:r w:rsidRPr="0041681F">
        <w:rPr>
          <w:rFonts w:cstheme="minorHAnsi"/>
          <w:sz w:val="20"/>
          <w:szCs w:val="20"/>
        </w:rPr>
        <w:t>Discussion and Q&amp;A</w:t>
      </w:r>
    </w:p>
    <w:p w14:paraId="3E4A12D5" w14:textId="77777777" w:rsidR="00FD01DE" w:rsidRPr="0041681F" w:rsidRDefault="00FD01DE" w:rsidP="00FD01DE">
      <w:pPr>
        <w:rPr>
          <w:rFonts w:cstheme="minorHAnsi"/>
          <w:sz w:val="10"/>
          <w:szCs w:val="10"/>
        </w:rPr>
      </w:pPr>
    </w:p>
    <w:p w14:paraId="3C923918" w14:textId="1DD098DF" w:rsidR="00FD01DE" w:rsidRPr="0041681F" w:rsidRDefault="00016EE2" w:rsidP="00FD01DE">
      <w:pPr>
        <w:rPr>
          <w:rFonts w:cstheme="minorHAnsi"/>
          <w:b/>
          <w:sz w:val="20"/>
          <w:szCs w:val="20"/>
        </w:rPr>
      </w:pPr>
      <w:r>
        <w:rPr>
          <w:rFonts w:cstheme="minorHAnsi"/>
          <w:b/>
          <w:sz w:val="20"/>
          <w:szCs w:val="20"/>
        </w:rPr>
        <w:t>12:15</w:t>
      </w:r>
      <w:r w:rsidR="00F420B2" w:rsidRPr="0041681F">
        <w:rPr>
          <w:rFonts w:cstheme="minorHAnsi"/>
          <w:b/>
          <w:sz w:val="20"/>
          <w:szCs w:val="20"/>
        </w:rPr>
        <w:t>-12:45: Lunch and clean-up in Noble Silence</w:t>
      </w:r>
    </w:p>
    <w:p w14:paraId="0F302B08" w14:textId="45EF7BF1" w:rsidR="00F420B2" w:rsidRPr="0041681F" w:rsidRDefault="00F420B2" w:rsidP="00FD01DE">
      <w:pPr>
        <w:rPr>
          <w:rFonts w:cstheme="minorHAnsi"/>
          <w:b/>
          <w:sz w:val="10"/>
          <w:szCs w:val="10"/>
        </w:rPr>
      </w:pPr>
    </w:p>
    <w:p w14:paraId="0F72A292" w14:textId="58C278DC" w:rsidR="00F420B2" w:rsidRPr="0041681F" w:rsidRDefault="00F420B2" w:rsidP="00FD01DE">
      <w:pPr>
        <w:rPr>
          <w:rFonts w:cstheme="minorHAnsi"/>
          <w:bCs/>
          <w:sz w:val="20"/>
          <w:szCs w:val="20"/>
        </w:rPr>
      </w:pPr>
      <w:r w:rsidRPr="0041681F">
        <w:rPr>
          <w:rFonts w:cstheme="minorHAnsi"/>
          <w:bCs/>
          <w:sz w:val="20"/>
          <w:szCs w:val="20"/>
        </w:rPr>
        <w:t>[practice instructions]</w:t>
      </w:r>
    </w:p>
    <w:p w14:paraId="7329825C" w14:textId="1A7AE954" w:rsidR="00F420B2" w:rsidRPr="0041681F" w:rsidRDefault="00F420B2" w:rsidP="00FD01DE">
      <w:pPr>
        <w:rPr>
          <w:rFonts w:cstheme="minorHAnsi"/>
          <w:b/>
          <w:sz w:val="10"/>
          <w:szCs w:val="10"/>
        </w:rPr>
      </w:pPr>
    </w:p>
    <w:p w14:paraId="7855F030" w14:textId="54BAE9DB" w:rsidR="00F420B2" w:rsidRPr="0041681F" w:rsidRDefault="00F420B2" w:rsidP="00FD01DE">
      <w:pPr>
        <w:rPr>
          <w:rFonts w:cstheme="minorHAnsi"/>
          <w:b/>
          <w:sz w:val="20"/>
          <w:szCs w:val="20"/>
        </w:rPr>
      </w:pPr>
      <w:r w:rsidRPr="0041681F">
        <w:rPr>
          <w:rFonts w:cstheme="minorHAnsi"/>
          <w:b/>
          <w:sz w:val="20"/>
          <w:szCs w:val="20"/>
        </w:rPr>
        <w:t>12:45-1 p.m. Sitting or Walking Meditation in Noble Silence</w:t>
      </w:r>
    </w:p>
    <w:p w14:paraId="0DE16A8B" w14:textId="7298FE96" w:rsidR="00B30F02" w:rsidRPr="0041681F" w:rsidRDefault="00B30F02" w:rsidP="00F420B2">
      <w:pPr>
        <w:ind w:left="0"/>
        <w:rPr>
          <w:rFonts w:cstheme="minorHAnsi"/>
          <w:sz w:val="10"/>
          <w:szCs w:val="10"/>
        </w:rPr>
      </w:pPr>
    </w:p>
    <w:p w14:paraId="26937C4A" w14:textId="61174541" w:rsidR="003055B8" w:rsidRPr="0041681F" w:rsidRDefault="003055B8" w:rsidP="0061250E">
      <w:pPr>
        <w:rPr>
          <w:rFonts w:cstheme="minorHAnsi"/>
          <w:sz w:val="20"/>
          <w:szCs w:val="20"/>
        </w:rPr>
      </w:pPr>
      <w:r w:rsidRPr="0041681F">
        <w:rPr>
          <w:rFonts w:cstheme="minorHAnsi"/>
          <w:b/>
          <w:sz w:val="20"/>
          <w:szCs w:val="20"/>
        </w:rPr>
        <w:t>1:</w:t>
      </w:r>
      <w:r w:rsidR="00F420B2" w:rsidRPr="0041681F">
        <w:rPr>
          <w:rFonts w:cstheme="minorHAnsi"/>
          <w:b/>
          <w:sz w:val="20"/>
          <w:szCs w:val="20"/>
        </w:rPr>
        <w:t>00</w:t>
      </w:r>
      <w:r w:rsidRPr="0041681F">
        <w:rPr>
          <w:rFonts w:cstheme="minorHAnsi"/>
          <w:b/>
          <w:sz w:val="20"/>
          <w:szCs w:val="20"/>
        </w:rPr>
        <w:t>-2:00 p.m.:</w:t>
      </w:r>
      <w:r w:rsidRPr="0041681F">
        <w:rPr>
          <w:rFonts w:cstheme="minorHAnsi"/>
          <w:sz w:val="20"/>
          <w:szCs w:val="20"/>
        </w:rPr>
        <w:t xml:space="preserve"> </w:t>
      </w:r>
    </w:p>
    <w:p w14:paraId="54C8B411" w14:textId="563122F3" w:rsidR="00F420B2" w:rsidRPr="0041681F" w:rsidRDefault="00F420B2" w:rsidP="0061250E">
      <w:pPr>
        <w:rPr>
          <w:rFonts w:cstheme="minorHAnsi"/>
          <w:sz w:val="10"/>
          <w:szCs w:val="10"/>
        </w:rPr>
      </w:pPr>
    </w:p>
    <w:p w14:paraId="1ED91E42" w14:textId="08ADF814" w:rsidR="00F420B2" w:rsidRPr="0041681F" w:rsidRDefault="00E25F81" w:rsidP="00F420B2">
      <w:pPr>
        <w:pStyle w:val="ListParagraph"/>
        <w:numPr>
          <w:ilvl w:val="0"/>
          <w:numId w:val="30"/>
        </w:numPr>
        <w:rPr>
          <w:rFonts w:cstheme="minorHAnsi"/>
          <w:sz w:val="20"/>
          <w:szCs w:val="20"/>
        </w:rPr>
      </w:pPr>
      <w:r>
        <w:rPr>
          <w:rFonts w:cstheme="minorHAnsi"/>
          <w:sz w:val="20"/>
          <w:szCs w:val="20"/>
        </w:rPr>
        <w:lastRenderedPageBreak/>
        <w:t>Putting out the flames</w:t>
      </w:r>
    </w:p>
    <w:p w14:paraId="3616AC34" w14:textId="2185FC4C" w:rsidR="00F420B2" w:rsidRPr="0041681F" w:rsidRDefault="00F420B2" w:rsidP="00F420B2">
      <w:pPr>
        <w:pStyle w:val="ListParagraph"/>
        <w:numPr>
          <w:ilvl w:val="0"/>
          <w:numId w:val="30"/>
        </w:numPr>
        <w:rPr>
          <w:rFonts w:cstheme="minorHAnsi"/>
          <w:sz w:val="20"/>
          <w:szCs w:val="20"/>
        </w:rPr>
      </w:pPr>
      <w:r w:rsidRPr="0041681F">
        <w:rPr>
          <w:rFonts w:cstheme="minorHAnsi"/>
          <w:sz w:val="20"/>
          <w:szCs w:val="20"/>
        </w:rPr>
        <w:t>Discussion and Q&amp;A</w:t>
      </w:r>
    </w:p>
    <w:p w14:paraId="2678A5DB" w14:textId="7D7F9BF2" w:rsidR="003055B8" w:rsidRPr="0041681F" w:rsidRDefault="003055B8" w:rsidP="00F420B2">
      <w:pPr>
        <w:ind w:left="0"/>
        <w:rPr>
          <w:rFonts w:ascii="Trebuchet MS" w:hAnsi="Trebuchet MS" w:cs="Tahoma"/>
          <w:sz w:val="10"/>
          <w:szCs w:val="10"/>
        </w:rPr>
      </w:pPr>
    </w:p>
    <w:p w14:paraId="4002991E" w14:textId="569267D3" w:rsidR="0035601C" w:rsidRPr="00F420B2" w:rsidRDefault="00BF7FB2" w:rsidP="00F420B2">
      <w:pPr>
        <w:spacing w:after="160"/>
        <w:ind w:left="0"/>
        <w:rPr>
          <w:rFonts w:ascii="Trebuchet MS" w:hAnsi="Trebuchet MS" w:cs="Tahoma"/>
          <w:b/>
          <w:color w:val="1F4E79" w:themeColor="accent5" w:themeShade="80"/>
          <w:sz w:val="24"/>
          <w:szCs w:val="24"/>
        </w:rPr>
      </w:pPr>
      <w:r w:rsidRPr="00CF639E">
        <w:rPr>
          <w:rFonts w:ascii="Trebuchet MS" w:hAnsi="Trebuchet MS" w:cs="Tahoma"/>
          <w:b/>
          <w:color w:val="1F4E79" w:themeColor="accent5" w:themeShade="80"/>
          <w:sz w:val="24"/>
          <w:szCs w:val="24"/>
        </w:rPr>
        <w:t>About the Study Session Materials</w:t>
      </w:r>
      <w:r w:rsidR="003F443B">
        <w:rPr>
          <w:rFonts w:ascii="Trebuchet MS" w:hAnsi="Trebuchet MS" w:cs="Tahoma"/>
          <w:b/>
          <w:color w:val="1F4E79" w:themeColor="accent5" w:themeShade="80"/>
          <w:sz w:val="24"/>
          <w:szCs w:val="24"/>
        </w:rPr>
        <w:t xml:space="preserve"> </w:t>
      </w:r>
    </w:p>
    <w:p w14:paraId="58B8CF7E" w14:textId="4AD3F0CC" w:rsidR="0035601C" w:rsidRPr="0041681F" w:rsidRDefault="0035601C" w:rsidP="00E75D30">
      <w:pPr>
        <w:rPr>
          <w:rFonts w:cstheme="minorHAnsi"/>
          <w:sz w:val="20"/>
          <w:szCs w:val="20"/>
        </w:rPr>
      </w:pPr>
      <w:r w:rsidRPr="0041681F">
        <w:rPr>
          <w:rFonts w:cstheme="minorHAnsi"/>
          <w:sz w:val="20"/>
          <w:szCs w:val="20"/>
        </w:rPr>
        <w:t>Tipitaka – baskets</w:t>
      </w:r>
      <w:r w:rsidR="00150CD2" w:rsidRPr="0041681F">
        <w:rPr>
          <w:rFonts w:cstheme="minorHAnsi"/>
          <w:sz w:val="20"/>
          <w:szCs w:val="20"/>
        </w:rPr>
        <w:t>, the earliest teachings</w:t>
      </w:r>
      <w:r w:rsidR="003F443B">
        <w:rPr>
          <w:rFonts w:cstheme="minorHAnsi"/>
          <w:sz w:val="20"/>
          <w:szCs w:val="20"/>
        </w:rPr>
        <w:t xml:space="preserve"> (three baskets: sutta basket, poetry basket, basket of rules for monks/nuns). The sutta basket contains these groups of suttas, which number to nearly 2000):</w:t>
      </w:r>
    </w:p>
    <w:p w14:paraId="32DBA7F0" w14:textId="1D7AB19F" w:rsidR="0035601C" w:rsidRPr="0041681F" w:rsidRDefault="00D14936" w:rsidP="0035601C">
      <w:pPr>
        <w:pStyle w:val="ListParagraph"/>
        <w:numPr>
          <w:ilvl w:val="0"/>
          <w:numId w:val="21"/>
        </w:numPr>
        <w:shd w:val="clear" w:color="auto" w:fill="FFFEFF"/>
        <w:textAlignment w:val="baseline"/>
        <w:rPr>
          <w:rFonts w:cstheme="minorHAnsi"/>
          <w:color w:val="111111"/>
          <w:sz w:val="20"/>
          <w:szCs w:val="20"/>
        </w:rPr>
      </w:pPr>
      <w:hyperlink r:id="rId8" w:history="1">
        <w:r w:rsidR="0035601C" w:rsidRPr="0041681F">
          <w:rPr>
            <w:rStyle w:val="Hyperlink"/>
            <w:rFonts w:cstheme="minorHAnsi"/>
            <w:color w:val="1E3478"/>
            <w:sz w:val="20"/>
            <w:szCs w:val="20"/>
            <w:bdr w:val="none" w:sz="0" w:space="0" w:color="auto" w:frame="1"/>
          </w:rPr>
          <w:t>Digha Nikaya</w:t>
        </w:r>
      </w:hyperlink>
      <w:r w:rsidR="003F443B">
        <w:rPr>
          <w:rStyle w:val="Hyperlink"/>
          <w:rFonts w:cstheme="minorHAnsi"/>
          <w:color w:val="1E3478"/>
          <w:sz w:val="20"/>
          <w:szCs w:val="20"/>
          <w:bdr w:val="none" w:sz="0" w:space="0" w:color="auto" w:frame="1"/>
        </w:rPr>
        <w:t xml:space="preserve"> (DN)</w:t>
      </w:r>
      <w:r w:rsidR="0035601C" w:rsidRPr="0041681F">
        <w:rPr>
          <w:rFonts w:cstheme="minorHAnsi"/>
          <w:color w:val="111111"/>
          <w:sz w:val="20"/>
          <w:szCs w:val="20"/>
        </w:rPr>
        <w:t> — the "long collection"</w:t>
      </w:r>
    </w:p>
    <w:p w14:paraId="2FC67B47" w14:textId="352B608F" w:rsidR="0035601C" w:rsidRPr="0041681F" w:rsidRDefault="00D14936" w:rsidP="0035601C">
      <w:pPr>
        <w:pStyle w:val="ListParagraph"/>
        <w:numPr>
          <w:ilvl w:val="0"/>
          <w:numId w:val="21"/>
        </w:numPr>
        <w:shd w:val="clear" w:color="auto" w:fill="FFFEFF"/>
        <w:textAlignment w:val="baseline"/>
        <w:rPr>
          <w:rFonts w:cstheme="minorHAnsi"/>
          <w:color w:val="111111"/>
          <w:sz w:val="20"/>
          <w:szCs w:val="20"/>
        </w:rPr>
      </w:pPr>
      <w:hyperlink r:id="rId9" w:history="1">
        <w:r w:rsidR="0035601C" w:rsidRPr="0041681F">
          <w:rPr>
            <w:rStyle w:val="Hyperlink"/>
            <w:rFonts w:cstheme="minorHAnsi"/>
            <w:color w:val="1E3478"/>
            <w:sz w:val="20"/>
            <w:szCs w:val="20"/>
            <w:bdr w:val="none" w:sz="0" w:space="0" w:color="auto" w:frame="1"/>
          </w:rPr>
          <w:t>Majjhima Nikaya</w:t>
        </w:r>
      </w:hyperlink>
      <w:r w:rsidR="003F443B">
        <w:rPr>
          <w:rStyle w:val="Hyperlink"/>
          <w:rFonts w:cstheme="minorHAnsi"/>
          <w:color w:val="1E3478"/>
          <w:sz w:val="20"/>
          <w:szCs w:val="20"/>
          <w:bdr w:val="none" w:sz="0" w:space="0" w:color="auto" w:frame="1"/>
        </w:rPr>
        <w:t xml:space="preserve"> (MN)</w:t>
      </w:r>
      <w:r w:rsidR="0035601C" w:rsidRPr="0041681F">
        <w:rPr>
          <w:rFonts w:cstheme="minorHAnsi"/>
          <w:color w:val="111111"/>
          <w:sz w:val="20"/>
          <w:szCs w:val="20"/>
        </w:rPr>
        <w:t> — the "middle-length collection"</w:t>
      </w:r>
    </w:p>
    <w:p w14:paraId="6C742B81" w14:textId="2EAB8660" w:rsidR="0035601C" w:rsidRPr="0041681F" w:rsidRDefault="00D14936" w:rsidP="0035601C">
      <w:pPr>
        <w:pStyle w:val="ListParagraph"/>
        <w:numPr>
          <w:ilvl w:val="0"/>
          <w:numId w:val="21"/>
        </w:numPr>
        <w:shd w:val="clear" w:color="auto" w:fill="FFFEFF"/>
        <w:textAlignment w:val="baseline"/>
        <w:rPr>
          <w:rFonts w:cstheme="minorHAnsi"/>
          <w:color w:val="111111"/>
          <w:sz w:val="20"/>
          <w:szCs w:val="20"/>
        </w:rPr>
      </w:pPr>
      <w:hyperlink r:id="rId10" w:history="1">
        <w:r w:rsidR="0035601C" w:rsidRPr="0041681F">
          <w:rPr>
            <w:rStyle w:val="Hyperlink"/>
            <w:rFonts w:cstheme="minorHAnsi"/>
            <w:color w:val="1E3478"/>
            <w:sz w:val="20"/>
            <w:szCs w:val="20"/>
            <w:bdr w:val="none" w:sz="0" w:space="0" w:color="auto" w:frame="1"/>
          </w:rPr>
          <w:t>Samyutta Nikaya</w:t>
        </w:r>
      </w:hyperlink>
      <w:r w:rsidR="003F443B">
        <w:rPr>
          <w:rStyle w:val="Hyperlink"/>
          <w:rFonts w:cstheme="minorHAnsi"/>
          <w:color w:val="1E3478"/>
          <w:sz w:val="20"/>
          <w:szCs w:val="20"/>
          <w:bdr w:val="none" w:sz="0" w:space="0" w:color="auto" w:frame="1"/>
        </w:rPr>
        <w:t xml:space="preserve"> (SN)</w:t>
      </w:r>
      <w:r w:rsidR="0035601C" w:rsidRPr="0041681F">
        <w:rPr>
          <w:rFonts w:cstheme="minorHAnsi"/>
          <w:color w:val="111111"/>
          <w:sz w:val="20"/>
          <w:szCs w:val="20"/>
        </w:rPr>
        <w:t> — the "grouped collection"</w:t>
      </w:r>
    </w:p>
    <w:p w14:paraId="3FB5F677" w14:textId="720C5ECC" w:rsidR="0035601C" w:rsidRPr="0041681F" w:rsidRDefault="00D14936" w:rsidP="0035601C">
      <w:pPr>
        <w:pStyle w:val="ListParagraph"/>
        <w:numPr>
          <w:ilvl w:val="0"/>
          <w:numId w:val="21"/>
        </w:numPr>
        <w:shd w:val="clear" w:color="auto" w:fill="FFFEFF"/>
        <w:textAlignment w:val="baseline"/>
        <w:rPr>
          <w:rFonts w:cstheme="minorHAnsi"/>
          <w:color w:val="111111"/>
          <w:sz w:val="20"/>
          <w:szCs w:val="20"/>
        </w:rPr>
      </w:pPr>
      <w:hyperlink r:id="rId11" w:history="1">
        <w:r w:rsidR="0035601C" w:rsidRPr="0041681F">
          <w:rPr>
            <w:rStyle w:val="Hyperlink"/>
            <w:rFonts w:cstheme="minorHAnsi"/>
            <w:color w:val="1E3478"/>
            <w:sz w:val="20"/>
            <w:szCs w:val="20"/>
            <w:bdr w:val="none" w:sz="0" w:space="0" w:color="auto" w:frame="1"/>
          </w:rPr>
          <w:t>Anguttara Nikaya</w:t>
        </w:r>
      </w:hyperlink>
      <w:r w:rsidR="0035601C" w:rsidRPr="0041681F">
        <w:rPr>
          <w:rFonts w:cstheme="minorHAnsi"/>
          <w:color w:val="111111"/>
          <w:sz w:val="20"/>
          <w:szCs w:val="20"/>
        </w:rPr>
        <w:t> </w:t>
      </w:r>
      <w:r w:rsidR="003F443B">
        <w:rPr>
          <w:rFonts w:cstheme="minorHAnsi"/>
          <w:color w:val="111111"/>
          <w:sz w:val="20"/>
          <w:szCs w:val="20"/>
        </w:rPr>
        <w:t>(AN)</w:t>
      </w:r>
      <w:r w:rsidR="0035601C" w:rsidRPr="0041681F">
        <w:rPr>
          <w:rFonts w:cstheme="minorHAnsi"/>
          <w:color w:val="111111"/>
          <w:sz w:val="20"/>
          <w:szCs w:val="20"/>
        </w:rPr>
        <w:t>— the "further-factored collection"</w:t>
      </w:r>
      <w:r w:rsidR="00F420B2" w:rsidRPr="0041681F">
        <w:rPr>
          <w:rFonts w:cstheme="minorHAnsi"/>
          <w:color w:val="111111"/>
          <w:sz w:val="20"/>
          <w:szCs w:val="20"/>
        </w:rPr>
        <w:t xml:space="preserve"> or the Numbered Collection (i.e. the Book of Ones, the Book of Twos, the Books of ….)</w:t>
      </w:r>
    </w:p>
    <w:p w14:paraId="42BCFDC9" w14:textId="07D9CDBA" w:rsidR="0035601C" w:rsidRPr="0041681F" w:rsidRDefault="00D14936" w:rsidP="0035601C">
      <w:pPr>
        <w:pStyle w:val="ListParagraph"/>
        <w:numPr>
          <w:ilvl w:val="0"/>
          <w:numId w:val="21"/>
        </w:numPr>
        <w:shd w:val="clear" w:color="auto" w:fill="FFFEFF"/>
        <w:textAlignment w:val="baseline"/>
        <w:rPr>
          <w:rFonts w:cstheme="minorHAnsi"/>
          <w:color w:val="111111"/>
          <w:sz w:val="20"/>
          <w:szCs w:val="20"/>
        </w:rPr>
      </w:pPr>
      <w:hyperlink r:id="rId12" w:history="1">
        <w:r w:rsidR="0035601C" w:rsidRPr="0041681F">
          <w:rPr>
            <w:rStyle w:val="Hyperlink"/>
            <w:rFonts w:cstheme="minorHAnsi"/>
            <w:color w:val="1E3478"/>
            <w:sz w:val="20"/>
            <w:szCs w:val="20"/>
            <w:bdr w:val="none" w:sz="0" w:space="0" w:color="auto" w:frame="1"/>
          </w:rPr>
          <w:t>Khuddaka Nikaya</w:t>
        </w:r>
      </w:hyperlink>
      <w:r w:rsidR="0035601C" w:rsidRPr="0041681F">
        <w:rPr>
          <w:rFonts w:cstheme="minorHAnsi"/>
          <w:color w:val="111111"/>
          <w:sz w:val="20"/>
          <w:szCs w:val="20"/>
        </w:rPr>
        <w:t> — the "collection of little texts":</w:t>
      </w:r>
    </w:p>
    <w:p w14:paraId="49B61C9B" w14:textId="62A2FAB4" w:rsidR="00F420B2" w:rsidRPr="0041681F" w:rsidRDefault="00F420B2" w:rsidP="00F420B2">
      <w:pPr>
        <w:shd w:val="clear" w:color="auto" w:fill="FFFEFF"/>
        <w:textAlignment w:val="baseline"/>
        <w:rPr>
          <w:rFonts w:ascii="Trebuchet MS" w:hAnsi="Trebuchet MS"/>
          <w:color w:val="111111"/>
          <w:sz w:val="10"/>
          <w:szCs w:val="10"/>
        </w:rPr>
      </w:pPr>
    </w:p>
    <w:p w14:paraId="22CD1B71" w14:textId="215A5BF2" w:rsidR="0031333E" w:rsidRPr="0041681F" w:rsidRDefault="0031333E" w:rsidP="0031333E">
      <w:pPr>
        <w:rPr>
          <w:sz w:val="20"/>
          <w:szCs w:val="20"/>
        </w:rPr>
      </w:pPr>
      <w:r w:rsidRPr="0041681F">
        <w:rPr>
          <w:sz w:val="20"/>
          <w:szCs w:val="20"/>
        </w:rPr>
        <w:t>Books and websites referenced for Commentary</w:t>
      </w:r>
      <w:r w:rsidR="00535966" w:rsidRPr="0041681F">
        <w:rPr>
          <w:sz w:val="20"/>
          <w:szCs w:val="20"/>
        </w:rPr>
        <w:t xml:space="preserve"> and </w:t>
      </w:r>
      <w:r w:rsidR="00C06143">
        <w:rPr>
          <w:sz w:val="20"/>
          <w:szCs w:val="20"/>
        </w:rPr>
        <w:t>e</w:t>
      </w:r>
      <w:r w:rsidR="00535966" w:rsidRPr="0041681F">
        <w:rPr>
          <w:sz w:val="20"/>
          <w:szCs w:val="20"/>
        </w:rPr>
        <w:t>xeg</w:t>
      </w:r>
      <w:r w:rsidR="00C06143">
        <w:rPr>
          <w:sz w:val="20"/>
          <w:szCs w:val="20"/>
        </w:rPr>
        <w:t>e</w:t>
      </w:r>
      <w:r w:rsidR="00535966" w:rsidRPr="0041681F">
        <w:rPr>
          <w:sz w:val="20"/>
          <w:szCs w:val="20"/>
        </w:rPr>
        <w:t>sis</w:t>
      </w:r>
      <w:r w:rsidRPr="0041681F">
        <w:rPr>
          <w:sz w:val="20"/>
          <w:szCs w:val="20"/>
        </w:rPr>
        <w:t>:</w:t>
      </w:r>
    </w:p>
    <w:p w14:paraId="0D45C291" w14:textId="33571A86" w:rsidR="0031333E" w:rsidRPr="0041681F" w:rsidRDefault="0031333E" w:rsidP="0031333E">
      <w:pPr>
        <w:pStyle w:val="ListParagraph"/>
        <w:numPr>
          <w:ilvl w:val="0"/>
          <w:numId w:val="31"/>
        </w:numPr>
        <w:rPr>
          <w:sz w:val="20"/>
          <w:szCs w:val="20"/>
        </w:rPr>
      </w:pPr>
      <w:r w:rsidRPr="0041681F">
        <w:rPr>
          <w:i/>
          <w:iCs/>
          <w:sz w:val="20"/>
          <w:szCs w:val="20"/>
        </w:rPr>
        <w:t>Early Buddhism: A New Approach</w:t>
      </w:r>
      <w:r w:rsidRPr="0041681F">
        <w:rPr>
          <w:sz w:val="20"/>
          <w:szCs w:val="20"/>
        </w:rPr>
        <w:t xml:space="preserve"> by Sue Hamilton</w:t>
      </w:r>
    </w:p>
    <w:p w14:paraId="2FA14B51" w14:textId="3DD568C9" w:rsidR="002F1061" w:rsidRDefault="002F1061" w:rsidP="002F1061">
      <w:pPr>
        <w:pStyle w:val="ListParagraph"/>
        <w:numPr>
          <w:ilvl w:val="0"/>
          <w:numId w:val="31"/>
        </w:numPr>
        <w:rPr>
          <w:sz w:val="20"/>
          <w:szCs w:val="20"/>
        </w:rPr>
      </w:pPr>
      <w:r w:rsidRPr="0041681F">
        <w:rPr>
          <w:i/>
          <w:iCs/>
          <w:sz w:val="20"/>
          <w:szCs w:val="20"/>
        </w:rPr>
        <w:t>What the Buddha Thought</w:t>
      </w:r>
      <w:r w:rsidRPr="0041681F">
        <w:rPr>
          <w:sz w:val="20"/>
          <w:szCs w:val="20"/>
        </w:rPr>
        <w:t xml:space="preserve"> by Richard Gombrich</w:t>
      </w:r>
    </w:p>
    <w:p w14:paraId="3F21CF18" w14:textId="1DEA0CB7" w:rsidR="00F51805" w:rsidRPr="0041681F" w:rsidRDefault="00F51805" w:rsidP="002F1061">
      <w:pPr>
        <w:pStyle w:val="ListParagraph"/>
        <w:numPr>
          <w:ilvl w:val="0"/>
          <w:numId w:val="31"/>
        </w:numPr>
        <w:rPr>
          <w:sz w:val="20"/>
          <w:szCs w:val="20"/>
        </w:rPr>
      </w:pPr>
      <w:r>
        <w:rPr>
          <w:i/>
          <w:iCs/>
          <w:sz w:val="20"/>
          <w:szCs w:val="20"/>
        </w:rPr>
        <w:t xml:space="preserve">The Buddha Before Buddhism, </w:t>
      </w:r>
      <w:r w:rsidRPr="00F51805">
        <w:rPr>
          <w:sz w:val="20"/>
          <w:szCs w:val="20"/>
        </w:rPr>
        <w:t>Gil Fronsdal</w:t>
      </w:r>
    </w:p>
    <w:p w14:paraId="60F2927F" w14:textId="57C1FEF7" w:rsidR="0031333E" w:rsidRPr="0041681F" w:rsidRDefault="0031333E" w:rsidP="0031333E">
      <w:pPr>
        <w:pStyle w:val="ListParagraph"/>
        <w:numPr>
          <w:ilvl w:val="0"/>
          <w:numId w:val="31"/>
        </w:numPr>
        <w:rPr>
          <w:sz w:val="20"/>
          <w:szCs w:val="20"/>
        </w:rPr>
      </w:pPr>
      <w:r w:rsidRPr="0041681F">
        <w:rPr>
          <w:i/>
          <w:iCs/>
          <w:sz w:val="20"/>
          <w:szCs w:val="20"/>
        </w:rPr>
        <w:t>Mindfulness</w:t>
      </w:r>
      <w:r w:rsidRPr="0041681F">
        <w:rPr>
          <w:sz w:val="20"/>
          <w:szCs w:val="20"/>
        </w:rPr>
        <w:t>, by Joseph Goldstein</w:t>
      </w:r>
    </w:p>
    <w:p w14:paraId="60D6E9DF" w14:textId="205D785F" w:rsidR="0031333E" w:rsidRPr="0041681F" w:rsidRDefault="0031333E" w:rsidP="0031333E">
      <w:pPr>
        <w:pStyle w:val="ListParagraph"/>
        <w:numPr>
          <w:ilvl w:val="0"/>
          <w:numId w:val="31"/>
        </w:numPr>
        <w:rPr>
          <w:sz w:val="20"/>
          <w:szCs w:val="20"/>
        </w:rPr>
      </w:pPr>
      <w:r w:rsidRPr="0041681F">
        <w:rPr>
          <w:sz w:val="20"/>
          <w:szCs w:val="20"/>
        </w:rPr>
        <w:t>SuttaCentral.net</w:t>
      </w:r>
    </w:p>
    <w:p w14:paraId="0A10476E" w14:textId="06B2A133" w:rsidR="0031333E" w:rsidRPr="0041681F" w:rsidRDefault="0031333E" w:rsidP="0031333E">
      <w:pPr>
        <w:pStyle w:val="ListParagraph"/>
        <w:numPr>
          <w:ilvl w:val="0"/>
          <w:numId w:val="31"/>
        </w:numPr>
        <w:rPr>
          <w:sz w:val="20"/>
          <w:szCs w:val="20"/>
        </w:rPr>
      </w:pPr>
      <w:r w:rsidRPr="0041681F">
        <w:rPr>
          <w:sz w:val="20"/>
          <w:szCs w:val="20"/>
        </w:rPr>
        <w:t>Accesstoinsight.org</w:t>
      </w:r>
    </w:p>
    <w:p w14:paraId="0953E51C" w14:textId="19CFF17A" w:rsidR="0031333E" w:rsidRPr="0041681F" w:rsidRDefault="0031333E" w:rsidP="0031333E">
      <w:pPr>
        <w:pStyle w:val="ListParagraph"/>
        <w:numPr>
          <w:ilvl w:val="0"/>
          <w:numId w:val="31"/>
        </w:numPr>
        <w:rPr>
          <w:sz w:val="20"/>
          <w:szCs w:val="20"/>
        </w:rPr>
      </w:pPr>
      <w:r w:rsidRPr="0041681F">
        <w:rPr>
          <w:sz w:val="20"/>
          <w:szCs w:val="20"/>
        </w:rPr>
        <w:t>Sunyata Buddhist Centre</w:t>
      </w:r>
    </w:p>
    <w:p w14:paraId="58E7B172" w14:textId="2EF81FB8" w:rsidR="0031333E" w:rsidRPr="0041681F" w:rsidRDefault="0031333E" w:rsidP="0031333E">
      <w:pPr>
        <w:pStyle w:val="ListParagraph"/>
        <w:numPr>
          <w:ilvl w:val="0"/>
          <w:numId w:val="31"/>
        </w:numPr>
        <w:rPr>
          <w:sz w:val="20"/>
          <w:szCs w:val="20"/>
        </w:rPr>
      </w:pPr>
      <w:r w:rsidRPr="004D7D35">
        <w:rPr>
          <w:i/>
          <w:iCs/>
          <w:sz w:val="20"/>
          <w:szCs w:val="20"/>
        </w:rPr>
        <w:t>Visuddhimagga</w:t>
      </w:r>
      <w:r w:rsidRPr="0041681F">
        <w:rPr>
          <w:sz w:val="20"/>
          <w:szCs w:val="20"/>
        </w:rPr>
        <w:t xml:space="preserve"> by Buddhaghosa, 5</w:t>
      </w:r>
      <w:r w:rsidRPr="0041681F">
        <w:rPr>
          <w:sz w:val="20"/>
          <w:szCs w:val="20"/>
          <w:vertAlign w:val="superscript"/>
        </w:rPr>
        <w:t>th</w:t>
      </w:r>
      <w:r w:rsidRPr="0041681F">
        <w:rPr>
          <w:sz w:val="20"/>
          <w:szCs w:val="20"/>
        </w:rPr>
        <w:t xml:space="preserve"> century C.E.</w:t>
      </w:r>
    </w:p>
    <w:p w14:paraId="3FF821BF" w14:textId="05E4A22B" w:rsidR="00DE4D92" w:rsidRPr="00FB2995" w:rsidRDefault="0031333E" w:rsidP="00FB2995">
      <w:pPr>
        <w:pStyle w:val="ListParagraph"/>
        <w:numPr>
          <w:ilvl w:val="0"/>
          <w:numId w:val="31"/>
        </w:numPr>
        <w:rPr>
          <w:sz w:val="20"/>
          <w:szCs w:val="20"/>
        </w:rPr>
      </w:pPr>
      <w:r w:rsidRPr="004D7D35">
        <w:rPr>
          <w:i/>
          <w:iCs/>
          <w:sz w:val="20"/>
          <w:szCs w:val="20"/>
        </w:rPr>
        <w:t>Abbihdharma</w:t>
      </w:r>
      <w:r w:rsidR="00EB3270" w:rsidRPr="0041681F">
        <w:rPr>
          <w:sz w:val="20"/>
          <w:szCs w:val="20"/>
        </w:rPr>
        <w:t>, various, 3</w:t>
      </w:r>
      <w:r w:rsidR="00EB3270" w:rsidRPr="0041681F">
        <w:rPr>
          <w:sz w:val="20"/>
          <w:szCs w:val="20"/>
          <w:vertAlign w:val="superscript"/>
        </w:rPr>
        <w:t>rd</w:t>
      </w:r>
      <w:r w:rsidR="00EB3270" w:rsidRPr="0041681F">
        <w:rPr>
          <w:sz w:val="20"/>
          <w:szCs w:val="20"/>
        </w:rPr>
        <w:t xml:space="preserve"> century B.C.E. and after</w:t>
      </w:r>
    </w:p>
    <w:p w14:paraId="3AA36063" w14:textId="77777777" w:rsidR="00E119A9" w:rsidRDefault="00E119A9">
      <w:pPr>
        <w:spacing w:after="160" w:line="259" w:lineRule="auto"/>
        <w:ind w:left="0"/>
        <w:rPr>
          <w:rFonts w:ascii="Trebuchet MS" w:eastAsiaTheme="majorEastAsia" w:hAnsi="Trebuchet MS" w:cstheme="majorBidi"/>
          <w:b/>
          <w:color w:val="2F5496" w:themeColor="accent1" w:themeShade="BF"/>
          <w:sz w:val="32"/>
          <w:szCs w:val="32"/>
        </w:rPr>
      </w:pPr>
      <w:r>
        <w:br w:type="page"/>
      </w:r>
    </w:p>
    <w:p w14:paraId="13870FA4" w14:textId="1D03ECE2" w:rsidR="0078068D" w:rsidRDefault="00FB0DC7" w:rsidP="00910A76">
      <w:pPr>
        <w:pStyle w:val="Heading1"/>
      </w:pPr>
      <w:bookmarkStart w:id="1" w:name="_Toc21692171"/>
      <w:r>
        <w:lastRenderedPageBreak/>
        <w:t>Introduction to the Three Fires</w:t>
      </w:r>
      <w:r w:rsidR="007E2906">
        <w:t xml:space="preserve"> / </w:t>
      </w:r>
      <w:r w:rsidR="00BC0D88">
        <w:t>Three Poisons</w:t>
      </w:r>
      <w:bookmarkEnd w:id="1"/>
    </w:p>
    <w:p w14:paraId="467D48CB" w14:textId="1FED06AB" w:rsidR="00FB0DC7" w:rsidRDefault="00FB0DC7" w:rsidP="00FB0DC7"/>
    <w:p w14:paraId="1DDF475A" w14:textId="47DB5B8F" w:rsidR="00B61407" w:rsidRDefault="0003722F" w:rsidP="0003722F">
      <w:r>
        <w:t>According to the Buddha’s teachings</w:t>
      </w:r>
      <w:r w:rsidR="00FB0DC7">
        <w:t xml:space="preserve">, </w:t>
      </w:r>
      <w:r>
        <w:t>the root</w:t>
      </w:r>
      <w:r w:rsidR="00BC0D88">
        <w:t>s</w:t>
      </w:r>
      <w:r>
        <w:t xml:space="preserve"> of our suffering ca</w:t>
      </w:r>
      <w:r w:rsidR="00904B1A">
        <w:t xml:space="preserve">n </w:t>
      </w:r>
      <w:r w:rsidR="001F4583">
        <w:t>be</w:t>
      </w:r>
      <w:r>
        <w:t xml:space="preserve"> attributed </w:t>
      </w:r>
      <w:r w:rsidR="00BC0D88">
        <w:t>t</w:t>
      </w:r>
      <w:r>
        <w:t xml:space="preserve">o one or more of the </w:t>
      </w:r>
      <w:r w:rsidR="005634C3">
        <w:t xml:space="preserve">three </w:t>
      </w:r>
      <w:r w:rsidR="005634C3" w:rsidRPr="005634C3">
        <w:t>mental states that cloud the mind and manifest</w:t>
      </w:r>
      <w:r w:rsidR="005634C3">
        <w:t xml:space="preserve"> in unwholesome actions</w:t>
      </w:r>
      <w:r>
        <w:t>: greed, hatred, and delusion</w:t>
      </w:r>
      <w:r w:rsidR="00413E4C">
        <w:t>.</w:t>
      </w:r>
      <w:r w:rsidR="00DC5C95">
        <w:t xml:space="preserve"> [alternatively, desire, ill-will, and ignorance]</w:t>
      </w:r>
      <w:r>
        <w:t xml:space="preserve"> </w:t>
      </w:r>
      <w:r w:rsidR="00413E4C">
        <w:t xml:space="preserve">The three </w:t>
      </w:r>
      <w:r w:rsidR="007E46FA">
        <w:t xml:space="preserve">roots of suffering </w:t>
      </w:r>
      <w:r w:rsidR="00413E4C">
        <w:t xml:space="preserve">are </w:t>
      </w:r>
      <w:r w:rsidR="007E46FA">
        <w:t xml:space="preserve">collectively </w:t>
      </w:r>
      <w:r w:rsidR="005634C3">
        <w:t>referred in different suttas/sutras as “the three fires” or more</w:t>
      </w:r>
      <w:r w:rsidR="00BC0D88">
        <w:t xml:space="preserve"> frequently</w:t>
      </w:r>
      <w:r w:rsidR="005634C3">
        <w:t>,</w:t>
      </w:r>
      <w:r w:rsidR="00BC0D88">
        <w:t xml:space="preserve"> </w:t>
      </w:r>
      <w:r w:rsidR="00130148">
        <w:t>“</w:t>
      </w:r>
      <w:r>
        <w:t>the three po</w:t>
      </w:r>
      <w:r w:rsidR="00130148">
        <w:t xml:space="preserve">isons” </w:t>
      </w:r>
      <w:r>
        <w:t xml:space="preserve">or </w:t>
      </w:r>
      <w:r w:rsidR="00130148">
        <w:t xml:space="preserve">“the three </w:t>
      </w:r>
      <w:r>
        <w:t>defilements</w:t>
      </w:r>
      <w:r w:rsidR="00130148">
        <w:t>”</w:t>
      </w:r>
      <w:r>
        <w:t xml:space="preserve"> (in Pali</w:t>
      </w:r>
      <w:r w:rsidR="00BC0D88">
        <w:t xml:space="preserve">: </w:t>
      </w:r>
      <w:r w:rsidR="00BC0D88" w:rsidRPr="00130148">
        <w:rPr>
          <w:i/>
        </w:rPr>
        <w:t>Kilesas</w:t>
      </w:r>
      <w:r w:rsidR="00130148">
        <w:t xml:space="preserve">; in Sanskrit, </w:t>
      </w:r>
      <w:r w:rsidR="00130148" w:rsidRPr="00130148">
        <w:rPr>
          <w:i/>
        </w:rPr>
        <w:t>Kleshas</w:t>
      </w:r>
      <w:r w:rsidR="00BC0D88">
        <w:t xml:space="preserve">). </w:t>
      </w:r>
    </w:p>
    <w:p w14:paraId="63E5E068" w14:textId="77777777" w:rsidR="00B61407" w:rsidRDefault="00B61407" w:rsidP="0003722F"/>
    <w:p w14:paraId="48E42D19" w14:textId="3F87100A" w:rsidR="0003722F" w:rsidRDefault="00BC0D88" w:rsidP="0003722F">
      <w:r>
        <w:t xml:space="preserve">In this session, we’ll </w:t>
      </w:r>
      <w:r w:rsidR="00B61407">
        <w:t>examine these</w:t>
      </w:r>
      <w:r>
        <w:t xml:space="preserve"> </w:t>
      </w:r>
      <w:r w:rsidR="007A1814">
        <w:t xml:space="preserve">mind states </w:t>
      </w:r>
      <w:r w:rsidR="00B2248D">
        <w:t xml:space="preserve">or afflictive emotions </w:t>
      </w:r>
      <w:r w:rsidR="007E46FA">
        <w:t>through meditation, readings</w:t>
      </w:r>
      <w:r w:rsidR="00631B7F">
        <w:t xml:space="preserve">, commentary, </w:t>
      </w:r>
      <w:r w:rsidR="007E46FA">
        <w:t>and discussion</w:t>
      </w:r>
      <w:r w:rsidR="00EB66A0">
        <w:t xml:space="preserve">. We’ll also discuss ways to put the fires out. </w:t>
      </w:r>
    </w:p>
    <w:p w14:paraId="0B305CAE" w14:textId="7CB5496A" w:rsidR="00BC0D88" w:rsidRDefault="00BC0D88" w:rsidP="0003722F"/>
    <w:p w14:paraId="51CE6FE0" w14:textId="151FF89F" w:rsidR="00763CDB" w:rsidRDefault="00763CDB" w:rsidP="00D33F8B">
      <w:pPr>
        <w:pStyle w:val="Heading2"/>
      </w:pPr>
      <w:bookmarkStart w:id="2" w:name="_Toc21692172"/>
      <w:r>
        <w:t>Revisiting the Three Insights</w:t>
      </w:r>
      <w:r w:rsidR="00C62DC0">
        <w:t xml:space="preserve"> and the Four Noble Truths</w:t>
      </w:r>
      <w:bookmarkEnd w:id="2"/>
    </w:p>
    <w:p w14:paraId="28992048" w14:textId="77777777" w:rsidR="00C62DC0" w:rsidRDefault="00C62DC0" w:rsidP="00BF54FA">
      <w:pPr>
        <w:ind w:left="0"/>
      </w:pPr>
    </w:p>
    <w:p w14:paraId="6B2D89A3" w14:textId="239599C9" w:rsidR="00BB4FF8" w:rsidRPr="00BB4FF8" w:rsidRDefault="00BB4FF8" w:rsidP="00BB4FF8">
      <w:r>
        <w:t>To get us started, we’ll do a</w:t>
      </w:r>
      <w:r w:rsidR="00221C86">
        <w:t xml:space="preserve"> very brief</w:t>
      </w:r>
      <w:r>
        <w:t xml:space="preserve"> refresher on Buddhist basics</w:t>
      </w:r>
      <w:r w:rsidR="00B65A48">
        <w:t xml:space="preserve"> including the Buddha’s three insights during his enlightenment experience. </w:t>
      </w:r>
      <w:r>
        <w:t xml:space="preserve">These are recounted at length in MN 36: </w:t>
      </w:r>
      <w:r w:rsidRPr="00BB4FF8">
        <w:rPr>
          <w:i/>
          <w:iCs/>
        </w:rPr>
        <w:t>Maha-Saccaka Sutta: The Longer Discourse to Saccaka</w:t>
      </w:r>
      <w:r>
        <w:t xml:space="preserve">, which is the Buddha’s story of how he became a wandering religious medicant. </w:t>
      </w:r>
      <w:r w:rsidR="00B65A48">
        <w:t>It is an interesting,</w:t>
      </w:r>
      <w:r>
        <w:t xml:space="preserve"> inspiring story about the Buddha renouncing householder life, taking up robes</w:t>
      </w:r>
      <w:r w:rsidR="00B65A48">
        <w:t xml:space="preserve"> and a begging bowl</w:t>
      </w:r>
      <w:r>
        <w:t xml:space="preserve">, and his years of practicing with different teachers and experimenting with different </w:t>
      </w:r>
      <w:r w:rsidR="00EF42A7">
        <w:t>practices</w:t>
      </w:r>
      <w:r>
        <w:t>. In May, after 7 years, the Buddha’s striving came to fruition as sat under a Bodhi tree all night and had the three insights that led to his awakening:</w:t>
      </w:r>
    </w:p>
    <w:p w14:paraId="73ADC06E" w14:textId="3772110A" w:rsidR="00763CDB" w:rsidRDefault="00763CDB" w:rsidP="0003722F"/>
    <w:p w14:paraId="7C407D4D" w14:textId="2BEFC73C" w:rsidR="00EB66A0" w:rsidRDefault="00EB66A0" w:rsidP="00EB66A0">
      <w:r>
        <w:t>[</w:t>
      </w:r>
      <w:r w:rsidR="00B65A48">
        <w:t>Note: the three insights are d</w:t>
      </w:r>
      <w:r>
        <w:t>ifferent from the three characteristics (impermanence, not-self, suffering)]</w:t>
      </w:r>
    </w:p>
    <w:p w14:paraId="2E047670" w14:textId="77777777" w:rsidR="00EB66A0" w:rsidRDefault="00EB66A0" w:rsidP="0003722F"/>
    <w:p w14:paraId="043003E8" w14:textId="6A25BEEA" w:rsidR="00C86AE9" w:rsidRDefault="00C86AE9" w:rsidP="00C86AE9">
      <w:pPr>
        <w:pStyle w:val="ListParagraph"/>
        <w:numPr>
          <w:ilvl w:val="0"/>
          <w:numId w:val="26"/>
        </w:numPr>
      </w:pPr>
      <w:r>
        <w:t>Self-knowledge</w:t>
      </w:r>
      <w:r w:rsidR="00E119A9">
        <w:t>/knowledge of his own past lives</w:t>
      </w:r>
    </w:p>
    <w:p w14:paraId="6B55A75D" w14:textId="1BDC1C98" w:rsidR="00C86AE9" w:rsidRDefault="00C86AE9" w:rsidP="00C86AE9">
      <w:pPr>
        <w:pStyle w:val="ListParagraph"/>
        <w:numPr>
          <w:ilvl w:val="0"/>
          <w:numId w:val="26"/>
        </w:numPr>
      </w:pPr>
      <w:r>
        <w:t>Knowledge of others’ past lives</w:t>
      </w:r>
      <w:r w:rsidR="00BB4FF8">
        <w:t xml:space="preserve"> (karma)</w:t>
      </w:r>
    </w:p>
    <w:p w14:paraId="5B8F13DE" w14:textId="3A6C41AF" w:rsidR="00C86AE9" w:rsidRDefault="00C86AE9" w:rsidP="00BB4FF8">
      <w:pPr>
        <w:pStyle w:val="ListParagraph"/>
        <w:numPr>
          <w:ilvl w:val="0"/>
          <w:numId w:val="26"/>
        </w:numPr>
      </w:pPr>
      <w:r>
        <w:t>The 4 Noble Truths</w:t>
      </w:r>
    </w:p>
    <w:p w14:paraId="71E97C12" w14:textId="24403A4A" w:rsidR="00BC0D88" w:rsidRDefault="00BC0D88" w:rsidP="00C62DC0">
      <w:pPr>
        <w:ind w:left="0"/>
      </w:pPr>
    </w:p>
    <w:p w14:paraId="5C960F76" w14:textId="0BDBD835" w:rsidR="008F355D" w:rsidRDefault="008F355D" w:rsidP="008F355D">
      <w:r>
        <w:t xml:space="preserve">The Four Noble Truths: </w:t>
      </w:r>
    </w:p>
    <w:p w14:paraId="03DBFC62" w14:textId="77777777" w:rsidR="008F355D" w:rsidRDefault="008F355D" w:rsidP="008F355D"/>
    <w:p w14:paraId="296DFF43" w14:textId="25CFAD82" w:rsidR="008F355D" w:rsidRDefault="008F355D" w:rsidP="008F355D">
      <w:pPr>
        <w:pStyle w:val="ListParagraph"/>
        <w:numPr>
          <w:ilvl w:val="0"/>
          <w:numId w:val="25"/>
        </w:numPr>
      </w:pPr>
      <w:r>
        <w:t>There is suffering</w:t>
      </w:r>
      <w:r w:rsidR="004E7248">
        <w:t xml:space="preserve"> (</w:t>
      </w:r>
      <w:r w:rsidR="004E7248" w:rsidRPr="004E7248">
        <w:rPr>
          <w:i/>
          <w:iCs/>
        </w:rPr>
        <w:t>dukka</w:t>
      </w:r>
      <w:r w:rsidR="004E7248">
        <w:t>)</w:t>
      </w:r>
      <w:r>
        <w:t xml:space="preserve">, </w:t>
      </w:r>
    </w:p>
    <w:p w14:paraId="7BE68800" w14:textId="5A5908F3" w:rsidR="008F355D" w:rsidRDefault="008F355D" w:rsidP="008F355D">
      <w:pPr>
        <w:pStyle w:val="ListParagraph"/>
        <w:numPr>
          <w:ilvl w:val="0"/>
          <w:numId w:val="25"/>
        </w:numPr>
      </w:pPr>
      <w:r>
        <w:t>there is a cause of suffering (</w:t>
      </w:r>
      <w:r w:rsidR="00221C86">
        <w:t>craving/clinging</w:t>
      </w:r>
      <w:r>
        <w:t xml:space="preserve">), </w:t>
      </w:r>
    </w:p>
    <w:p w14:paraId="55FC5FF6" w14:textId="2014C318" w:rsidR="008F355D" w:rsidRDefault="008F355D" w:rsidP="008F355D">
      <w:pPr>
        <w:pStyle w:val="ListParagraph"/>
        <w:numPr>
          <w:ilvl w:val="0"/>
          <w:numId w:val="25"/>
        </w:numPr>
      </w:pPr>
      <w:r>
        <w:t xml:space="preserve">there is a way out of suffering, </w:t>
      </w:r>
    </w:p>
    <w:p w14:paraId="276C0B27" w14:textId="4DFA32DD" w:rsidR="008F355D" w:rsidRDefault="008F355D" w:rsidP="008F355D">
      <w:pPr>
        <w:pStyle w:val="ListParagraph"/>
        <w:numPr>
          <w:ilvl w:val="0"/>
          <w:numId w:val="25"/>
        </w:numPr>
      </w:pPr>
      <w:r>
        <w:t xml:space="preserve">which is by following and developing the Eightfold Path of ethical behavior, meditation, and concentration.  </w:t>
      </w:r>
    </w:p>
    <w:p w14:paraId="0D9159C7" w14:textId="77777777" w:rsidR="00EF42A7" w:rsidRDefault="00EF42A7" w:rsidP="00EF42A7"/>
    <w:p w14:paraId="2357357D" w14:textId="2902EFF5" w:rsidR="008F355D" w:rsidRDefault="00EF42A7" w:rsidP="00CB2029">
      <w:r>
        <w:t>Suffering is also sometimes translated as “unsatisfactoriness” or “stress,” and refers in particular to the mental and emotional suffering or stress by caused clinging and craving – the second arrow, as it were. Being physically sick, for example, is suffering; our suffering deepens when we fight against it – that’s the second arrow, where the clinging and craving come in. Clinging and craving may themselves be further defined as the ways in which we ruminate on (i.e. cling to) things we like and don’t like and crave what we desire. Further, clinging and craving are mental formations often infused with ignorance (i.e. delusion), which can create additional suffering. particularly the mental and emotional suffering or stress by caused clinging and craving</w:t>
      </w:r>
      <w:r w:rsidR="00CB2029">
        <w:t>.</w:t>
      </w:r>
    </w:p>
    <w:p w14:paraId="70BC5B73" w14:textId="050D35A1" w:rsidR="001577BA" w:rsidRDefault="001577BA" w:rsidP="00CB2029"/>
    <w:p w14:paraId="66CF15DC" w14:textId="1A700674" w:rsidR="001577BA" w:rsidRDefault="00631B7F" w:rsidP="00CB2029">
      <w:r w:rsidRPr="00631B7F">
        <w:t>Another important work for today’s study</w:t>
      </w:r>
      <w:r>
        <w:t xml:space="preserve">: </w:t>
      </w:r>
      <w:r w:rsidR="001577BA" w:rsidRPr="00B65A48">
        <w:rPr>
          <w:i/>
          <w:iCs/>
        </w:rPr>
        <w:t>Samsara</w:t>
      </w:r>
      <w:r w:rsidR="00ED31BD">
        <w:t xml:space="preserve"> </w:t>
      </w:r>
      <w:r w:rsidR="00ED31BD" w:rsidRPr="00ED31BD">
        <w:t xml:space="preserve">is </w:t>
      </w:r>
      <w:r>
        <w:t>“</w:t>
      </w:r>
      <w:r w:rsidR="00ED31BD" w:rsidRPr="00ED31BD">
        <w:t xml:space="preserve">a Sanskrit word that </w:t>
      </w:r>
      <w:r>
        <w:t>‘</w:t>
      </w:r>
      <w:r w:rsidR="00ED31BD" w:rsidRPr="00ED31BD">
        <w:t>means</w:t>
      </w:r>
      <w:r w:rsidR="00ED31BD">
        <w:t xml:space="preserve"> </w:t>
      </w:r>
      <w:r w:rsidR="00ED31BD" w:rsidRPr="00ED31BD">
        <w:t>wandering</w:t>
      </w:r>
      <w:r>
        <w:t>’</w:t>
      </w:r>
      <w:r w:rsidR="00ED31BD" w:rsidRPr="00ED31BD">
        <w:t xml:space="preserve"> or </w:t>
      </w:r>
      <w:r>
        <w:t>‘</w:t>
      </w:r>
      <w:r w:rsidR="00ED31BD" w:rsidRPr="00ED31BD">
        <w:t>world</w:t>
      </w:r>
      <w:r>
        <w:t>’</w:t>
      </w:r>
      <w:r w:rsidR="00ED31BD" w:rsidRPr="00ED31BD">
        <w:t xml:space="preserve">, with the connotation of cyclic, circuitous change. It also refers to the concept of rebirth and </w:t>
      </w:r>
      <w:r>
        <w:t>‘</w:t>
      </w:r>
      <w:r w:rsidR="00ED31BD" w:rsidRPr="00ED31BD">
        <w:t>cyclicality of all life, matter, existence</w:t>
      </w:r>
      <w:r>
        <w:t>’</w:t>
      </w:r>
      <w:r w:rsidR="00ED31BD" w:rsidRPr="00ED31BD">
        <w:t>, a fundamental assumption of most Indian religions. In short, it is the cycle of death and rebirth.</w:t>
      </w:r>
      <w:r w:rsidR="00ED31BD">
        <w:t>”</w:t>
      </w:r>
      <w:r w:rsidR="00B65A48">
        <w:t xml:space="preserve"> </w:t>
      </w:r>
    </w:p>
    <w:p w14:paraId="0B7F8AB4" w14:textId="36F8DEC1" w:rsidR="00ED31BD" w:rsidRDefault="00ED31BD" w:rsidP="00CB2029"/>
    <w:p w14:paraId="048650E8" w14:textId="40997EBF" w:rsidR="00ED31BD" w:rsidRDefault="00ED31BD" w:rsidP="00CB2029">
      <w:r>
        <w:lastRenderedPageBreak/>
        <w:t xml:space="preserve">If you aren’t comfortable with the notion of rebirth, you can think of samsara as </w:t>
      </w:r>
      <w:r w:rsidR="00631B7F">
        <w:t xml:space="preserve">the </w:t>
      </w:r>
      <w:r>
        <w:t xml:space="preserve">circular </w:t>
      </w:r>
      <w:r w:rsidR="00631B7F">
        <w:t>kind of t</w:t>
      </w:r>
      <w:r>
        <w:t xml:space="preserve">hinking </w:t>
      </w:r>
      <w:proofErr w:type="gramStart"/>
      <w:r w:rsidR="00631B7F">
        <w:t xml:space="preserve">– </w:t>
      </w:r>
      <w:r>
        <w:t xml:space="preserve"> obsessive</w:t>
      </w:r>
      <w:proofErr w:type="gramEnd"/>
      <w:r>
        <w:t xml:space="preserve"> thinking – typified by </w:t>
      </w:r>
      <w:r w:rsidR="006D242B">
        <w:t xml:space="preserve">feelings and thoughts </w:t>
      </w:r>
      <w:r w:rsidR="00627AC9">
        <w:t xml:space="preserve">of </w:t>
      </w:r>
      <w:r>
        <w:t>greed, hatred, and delusion – that keeps us repeating unskillful, unwholesome or harmful behavior</w:t>
      </w:r>
      <w:r w:rsidR="00631B7F">
        <w:t>s</w:t>
      </w:r>
      <w:r>
        <w:t xml:space="preserve">. </w:t>
      </w:r>
    </w:p>
    <w:p w14:paraId="555135FC" w14:textId="48A4283E" w:rsidR="00B20DDC" w:rsidRDefault="00B20DDC" w:rsidP="00CB2029"/>
    <w:p w14:paraId="4392B7B9" w14:textId="65D62E14" w:rsidR="00B20DDC" w:rsidRDefault="008B5BF5" w:rsidP="00B20DDC">
      <w:pPr>
        <w:pStyle w:val="Heading2"/>
      </w:pPr>
      <w:bookmarkStart w:id="3" w:name="_Toc21692173"/>
      <w:r>
        <w:t>Defining</w:t>
      </w:r>
      <w:r w:rsidR="00B20DDC">
        <w:t xml:space="preserve"> Craving and Clinging</w:t>
      </w:r>
      <w:bookmarkEnd w:id="3"/>
    </w:p>
    <w:p w14:paraId="198B429C" w14:textId="77777777" w:rsidR="002A2B33" w:rsidRDefault="002A2B33" w:rsidP="002A2B33">
      <w:pPr>
        <w:pStyle w:val="Heading3"/>
      </w:pPr>
    </w:p>
    <w:p w14:paraId="35AC55E1" w14:textId="0F77C696" w:rsidR="00ED455A" w:rsidRDefault="00ED455A" w:rsidP="00ED455A">
      <w:r>
        <w:t>Clinging (</w:t>
      </w:r>
      <w:r w:rsidRPr="00ED455A">
        <w:rPr>
          <w:i/>
          <w:iCs/>
        </w:rPr>
        <w:t>upadana</w:t>
      </w:r>
      <w:r>
        <w:t>), f</w:t>
      </w:r>
      <w:r>
        <w:t>rom Wikipedia (I think this definition comes from the 1921 Pali-English dictionary created by early Pali-English scholar T.W. Rhys-Davies</w:t>
      </w:r>
      <w:r>
        <w:t>)</w:t>
      </w:r>
      <w:r>
        <w:t>:</w:t>
      </w:r>
    </w:p>
    <w:p w14:paraId="2F675A3A" w14:textId="77777777" w:rsidR="00ED455A" w:rsidRDefault="00ED455A" w:rsidP="00ED455A"/>
    <w:p w14:paraId="55335193" w14:textId="4D8F30B3" w:rsidR="00B20DDC" w:rsidRDefault="00ED455A" w:rsidP="00D26380">
      <w:pPr>
        <w:ind w:left="720"/>
      </w:pPr>
      <w:r>
        <w:rPr>
          <w:i/>
          <w:iCs/>
        </w:rPr>
        <w:t>“</w:t>
      </w:r>
      <w:r w:rsidRPr="009532E2">
        <w:rPr>
          <w:i/>
          <w:iCs/>
        </w:rPr>
        <w:t>Upādāna</w:t>
      </w:r>
      <w:r w:rsidRPr="009532E2">
        <w:t xml:space="preserve"> is a Vedic Sanskrit and Pali word that means "fuel, material cause</w:t>
      </w:r>
      <w:r>
        <w:t>…</w:t>
      </w:r>
      <w:r w:rsidRPr="009532E2">
        <w:t xml:space="preserve"> that is the source and means for keeping an active process energized".</w:t>
      </w:r>
      <w:r>
        <w:t xml:space="preserve"> </w:t>
      </w:r>
      <w:r w:rsidRPr="009532E2">
        <w:t>It is also an important Buddhist concept referring to "attachment, clinging, grasping". It is considered to</w:t>
      </w:r>
      <w:r>
        <w:t xml:space="preserve"> </w:t>
      </w:r>
      <w:r w:rsidRPr="009532E2">
        <w:t xml:space="preserve">be the result of </w:t>
      </w:r>
      <w:r w:rsidRPr="00ED455A">
        <w:rPr>
          <w:i/>
          <w:iCs/>
        </w:rPr>
        <w:t>taṇhā</w:t>
      </w:r>
      <w:r w:rsidRPr="009532E2">
        <w:t xml:space="preserve"> (</w:t>
      </w:r>
      <w:r w:rsidRPr="00B81DAD">
        <w:rPr>
          <w:i/>
          <w:iCs/>
        </w:rPr>
        <w:t>craving</w:t>
      </w:r>
      <w:r w:rsidRPr="009532E2">
        <w:t xml:space="preserve">), and is part of the </w:t>
      </w:r>
      <w:r w:rsidRPr="00ED455A">
        <w:rPr>
          <w:i/>
          <w:iCs/>
        </w:rPr>
        <w:t>dukkha</w:t>
      </w:r>
      <w:r w:rsidRPr="009532E2">
        <w:t xml:space="preserve"> (suffering, pain) doctrine in Buddhism.</w:t>
      </w:r>
      <w:r>
        <w:t>”</w:t>
      </w:r>
    </w:p>
    <w:p w14:paraId="7F1A8E3E" w14:textId="38CFE021" w:rsidR="00ED455A" w:rsidRDefault="00ED455A" w:rsidP="00B20DDC"/>
    <w:p w14:paraId="448AE1A9" w14:textId="77777777" w:rsidR="00ED455A" w:rsidRPr="00132DFB" w:rsidRDefault="00ED455A" w:rsidP="00ED455A">
      <w:pPr>
        <w:rPr>
          <w:b/>
          <w:bCs/>
        </w:rPr>
      </w:pPr>
      <w:r w:rsidRPr="00132DFB">
        <w:rPr>
          <w:b/>
          <w:bCs/>
        </w:rPr>
        <w:t>AccesstoInsight: Three Cardinal Discourses of the Buddha</w:t>
      </w:r>
    </w:p>
    <w:p w14:paraId="19D6125B" w14:textId="57FB31CD" w:rsidR="00ED455A" w:rsidRPr="00ED455A" w:rsidRDefault="00ED455A" w:rsidP="00ED455A">
      <w:pPr>
        <w:rPr>
          <w:b/>
          <w:bCs/>
        </w:rPr>
      </w:pPr>
      <w:r w:rsidRPr="00132DFB">
        <w:rPr>
          <w:b/>
          <w:bCs/>
        </w:rPr>
        <w:t>translated by Ñanamoli Thera</w:t>
      </w:r>
    </w:p>
    <w:p w14:paraId="5E029261" w14:textId="77777777" w:rsidR="00B20DDC" w:rsidRDefault="00B20DDC" w:rsidP="00B20DDC"/>
    <w:p w14:paraId="611DC158" w14:textId="77777777" w:rsidR="00D26380" w:rsidRDefault="00D26380" w:rsidP="00D26380">
      <w:r w:rsidRPr="00EB66A0">
        <w:rPr>
          <w:b/>
          <w:bCs/>
        </w:rPr>
        <w:t xml:space="preserve">Clinging </w:t>
      </w:r>
      <w:r>
        <w:t>(</w:t>
      </w:r>
      <w:r w:rsidRPr="005F53F2">
        <w:rPr>
          <w:i/>
          <w:iCs/>
        </w:rPr>
        <w:t>upadana</w:t>
      </w:r>
      <w:r>
        <w:t>)</w:t>
      </w:r>
      <w:r w:rsidRPr="008E2132">
        <w:t xml:space="preserve"> The word means literally "taking up" (</w:t>
      </w:r>
      <w:r w:rsidRPr="00221C86">
        <w:rPr>
          <w:i/>
          <w:iCs/>
        </w:rPr>
        <w:t>upa</w:t>
      </w:r>
      <w:r w:rsidRPr="008E2132">
        <w:t xml:space="preserve"> plus </w:t>
      </w:r>
      <w:r w:rsidRPr="00221C86">
        <w:rPr>
          <w:i/>
          <w:iCs/>
        </w:rPr>
        <w:t>adana</w:t>
      </w:r>
      <w:r w:rsidRPr="008E2132">
        <w:t>). As such it</w:t>
      </w:r>
      <w:r>
        <w:t>,</w:t>
      </w:r>
      <w:r w:rsidRPr="008E2132">
        <w:t xml:space="preserve"> is the condition </w:t>
      </w:r>
      <w:r w:rsidRPr="008E0320">
        <w:rPr>
          <w:i/>
          <w:iCs/>
        </w:rPr>
        <w:t xml:space="preserve">sine qua non </w:t>
      </w:r>
      <w:r w:rsidRPr="008E2132">
        <w:t xml:space="preserve">for being. Clinging's ending is </w:t>
      </w:r>
      <w:r w:rsidRPr="00EF42A7">
        <w:rPr>
          <w:i/>
          <w:iCs/>
        </w:rPr>
        <w:t>nibbana</w:t>
      </w:r>
      <w:r>
        <w:t>/</w:t>
      </w:r>
      <w:r w:rsidRPr="00EF42A7">
        <w:rPr>
          <w:i/>
          <w:iCs/>
        </w:rPr>
        <w:t>nirvana</w:t>
      </w:r>
      <w:r w:rsidRPr="008E2132">
        <w:t>.</w:t>
      </w:r>
      <w:r>
        <w:t xml:space="preserve"> </w:t>
      </w:r>
    </w:p>
    <w:p w14:paraId="0BE4BC70" w14:textId="77777777" w:rsidR="00D26380" w:rsidRDefault="00D26380" w:rsidP="00B20DDC">
      <w:pPr>
        <w:rPr>
          <w:b/>
          <w:bCs/>
        </w:rPr>
      </w:pPr>
    </w:p>
    <w:p w14:paraId="23B682A9" w14:textId="45C40446" w:rsidR="00B20DDC" w:rsidRDefault="00B20DDC" w:rsidP="00B20DDC">
      <w:r w:rsidRPr="00EB66A0">
        <w:rPr>
          <w:b/>
          <w:bCs/>
        </w:rPr>
        <w:t>Craving</w:t>
      </w:r>
      <w:r>
        <w:t xml:space="preserve"> (</w:t>
      </w:r>
      <w:r w:rsidRPr="005F53F2">
        <w:rPr>
          <w:i/>
          <w:iCs/>
        </w:rPr>
        <w:t>tanha</w:t>
      </w:r>
      <w:r>
        <w:t>)</w:t>
      </w:r>
      <w:r w:rsidRPr="008E2132">
        <w:t xml:space="preserve"> draws creatures on through greed, and drives them on through hate, while ignorance prevents their seeing the truth of how things are or where they are going. Denial is as much an activity of craving as assertion is.</w:t>
      </w:r>
    </w:p>
    <w:p w14:paraId="66C0D2DB" w14:textId="0E66109A" w:rsidR="00A912C1" w:rsidRDefault="00A912C1" w:rsidP="00B20DDC"/>
    <w:p w14:paraId="11DDC05E" w14:textId="0336528C" w:rsidR="002A2B33" w:rsidRDefault="00A912C1" w:rsidP="00ED455A">
      <w:r w:rsidRPr="00BF54FA">
        <w:rPr>
          <w:b/>
          <w:bCs/>
        </w:rPr>
        <w:t>Cessation:</w:t>
      </w:r>
      <w:r>
        <w:t xml:space="preserve"> (</w:t>
      </w:r>
      <w:r w:rsidRPr="00611C33">
        <w:rPr>
          <w:i/>
          <w:iCs/>
        </w:rPr>
        <w:t>nirodha</w:t>
      </w:r>
      <w:r>
        <w:rPr>
          <w:i/>
          <w:iCs/>
        </w:rPr>
        <w:t>)</w:t>
      </w:r>
      <w:r>
        <w:t>, meaning the cessation of suffering through the cessation of craving, is regardable as the removal of a poison, the curing of a disease</w:t>
      </w:r>
      <w:r w:rsidR="00ED455A">
        <w:t>….</w:t>
      </w:r>
    </w:p>
    <w:p w14:paraId="2BBF44B1" w14:textId="77777777" w:rsidR="00B20DDC" w:rsidRDefault="00B20DDC" w:rsidP="00B20DDC"/>
    <w:p w14:paraId="49A1BEBA" w14:textId="77777777" w:rsidR="00ED455A" w:rsidRDefault="00ED455A" w:rsidP="00ED455A">
      <w:pPr>
        <w:pStyle w:val="Heading3"/>
      </w:pPr>
      <w:bookmarkStart w:id="4" w:name="_Toc21692174"/>
      <w:r>
        <w:t>From MN 11: The Shorter Discourse on the Lion's Roar (Cula-sihanada Sutta)</w:t>
      </w:r>
      <w:bookmarkEnd w:id="4"/>
    </w:p>
    <w:p w14:paraId="5D1EC926" w14:textId="77777777" w:rsidR="00ED455A" w:rsidRDefault="00ED455A" w:rsidP="00ED455A">
      <w:r>
        <w:t>Translated by Bhikkhu Bodhi</w:t>
      </w:r>
    </w:p>
    <w:p w14:paraId="0117A002" w14:textId="77777777" w:rsidR="00ED455A" w:rsidRDefault="00ED455A" w:rsidP="00ED455A">
      <w:r>
        <w:t>Thinking further about craving and clinging, let’s read this:</w:t>
      </w:r>
    </w:p>
    <w:p w14:paraId="0262211B" w14:textId="77777777" w:rsidR="00ED455A" w:rsidRPr="00F614EB" w:rsidRDefault="00ED455A" w:rsidP="00ED455A">
      <w:pPr>
        <w:ind w:left="720"/>
        <w:rPr>
          <w:sz w:val="10"/>
          <w:szCs w:val="10"/>
        </w:rPr>
      </w:pPr>
    </w:p>
    <w:p w14:paraId="099CBB04" w14:textId="77777777" w:rsidR="00ED455A" w:rsidRDefault="00ED455A" w:rsidP="00ED455A">
      <w:pPr>
        <w:ind w:left="720"/>
      </w:pPr>
      <w:r>
        <w:t>9. "Bhikkhus, there are these four kinds of clinging. What four? Clinging to sensual pleasures, clinging to views, clinging to rules and observances, and clinging to a doctrine of self.</w:t>
      </w:r>
    </w:p>
    <w:p w14:paraId="5CBF3BE3" w14:textId="77777777" w:rsidR="00ED455A" w:rsidRDefault="00ED455A" w:rsidP="00ED455A">
      <w:pPr>
        <w:ind w:left="720"/>
      </w:pPr>
    </w:p>
    <w:p w14:paraId="5BDDB649" w14:textId="1AA0C6F7" w:rsidR="00B20DDC" w:rsidRDefault="00ED455A" w:rsidP="00ED455A">
      <w:pPr>
        <w:ind w:left="720"/>
      </w:pPr>
      <w:r>
        <w:t>16. "Now these four kinds of clinging have what as their source, what as their origin, from what are they born and produced? These four kinds of clinging have craving as their source, craving as their origin, they are born and produced from craving. Craving has what as its source...? Craving has feeling as its source... Feeling has contact as its source... Contact has the sixfold base as its source... The sixfold base has mentality-materiality</w:t>
      </w:r>
      <w:r w:rsidR="003337C9">
        <w:t xml:space="preserve"> [mental formations]</w:t>
      </w:r>
      <w:r>
        <w:t xml:space="preserve"> as its source</w:t>
      </w:r>
      <w:r w:rsidR="003337C9">
        <w:t>…”</w:t>
      </w:r>
      <w:r>
        <w:t xml:space="preserve"> </w:t>
      </w:r>
    </w:p>
    <w:p w14:paraId="04CB361F" w14:textId="3F621D7A" w:rsidR="00B61407" w:rsidRDefault="00CB2029" w:rsidP="00FF4DD3">
      <w:pPr>
        <w:pStyle w:val="Heading1"/>
      </w:pPr>
      <w:bookmarkStart w:id="5" w:name="_Toc21692175"/>
      <w:r>
        <w:t xml:space="preserve">Reading the </w:t>
      </w:r>
      <w:r w:rsidR="00DC5C95">
        <w:t>Sutta</w:t>
      </w:r>
      <w:r>
        <w:t>s</w:t>
      </w:r>
      <w:bookmarkEnd w:id="5"/>
    </w:p>
    <w:p w14:paraId="7441B20C" w14:textId="09106444" w:rsidR="001C4144" w:rsidRPr="00CB2029" w:rsidRDefault="001C4144" w:rsidP="00521A3B">
      <w:pPr>
        <w:ind w:left="0"/>
        <w:rPr>
          <w:rFonts w:ascii="Trebuchet MS" w:hAnsi="Trebuchet MS" w:cs="Tahoma"/>
          <w:sz w:val="10"/>
          <w:szCs w:val="10"/>
        </w:rPr>
      </w:pPr>
    </w:p>
    <w:p w14:paraId="15D41C02" w14:textId="07432666" w:rsidR="00DC5C95" w:rsidRDefault="00CB2029" w:rsidP="00DC5C95">
      <w:r>
        <w:t>We’ll read the following suttas in full or part</w:t>
      </w:r>
      <w:r w:rsidR="00B65A48">
        <w:t xml:space="preserve"> then we’ll begin examining what they mean in greater detail</w:t>
      </w:r>
      <w:r>
        <w:t>:</w:t>
      </w:r>
    </w:p>
    <w:p w14:paraId="34A36DF1" w14:textId="77777777" w:rsidR="008F355D" w:rsidRPr="00CB2029" w:rsidRDefault="008F355D" w:rsidP="00DC5C95">
      <w:pPr>
        <w:rPr>
          <w:sz w:val="10"/>
          <w:szCs w:val="10"/>
        </w:rPr>
      </w:pPr>
    </w:p>
    <w:p w14:paraId="10823A41" w14:textId="0233F814" w:rsidR="00DC5C95" w:rsidRDefault="008F355D" w:rsidP="008F355D">
      <w:pPr>
        <w:pStyle w:val="ListParagraph"/>
        <w:numPr>
          <w:ilvl w:val="0"/>
          <w:numId w:val="24"/>
        </w:numPr>
      </w:pPr>
      <w:r>
        <w:t xml:space="preserve">The Fire Sermon: </w:t>
      </w:r>
      <w:r w:rsidRPr="00CF639E">
        <w:t>Adittapariyaya Sutta</w:t>
      </w:r>
    </w:p>
    <w:p w14:paraId="1EC0BB3C" w14:textId="0D186C8E" w:rsidR="008F355D" w:rsidRDefault="008F355D" w:rsidP="008F355D">
      <w:pPr>
        <w:pStyle w:val="ListParagraph"/>
        <w:numPr>
          <w:ilvl w:val="0"/>
          <w:numId w:val="24"/>
        </w:numPr>
      </w:pPr>
      <w:r>
        <w:t>The Nidana Sutta: On Causes</w:t>
      </w:r>
    </w:p>
    <w:p w14:paraId="21A2FD6D" w14:textId="77777777" w:rsidR="00DB4D51" w:rsidRDefault="00DB4D51" w:rsidP="00DB4D51">
      <w:pPr>
        <w:pStyle w:val="ListParagraph"/>
        <w:numPr>
          <w:ilvl w:val="0"/>
          <w:numId w:val="24"/>
        </w:numPr>
      </w:pPr>
      <w:r w:rsidRPr="00DB4D51">
        <w:t xml:space="preserve">Sammaditthi Sutta: Right View </w:t>
      </w:r>
    </w:p>
    <w:p w14:paraId="0A110C52" w14:textId="54B0E737" w:rsidR="009453E1" w:rsidRDefault="009453E1" w:rsidP="00DB4D51">
      <w:pPr>
        <w:pStyle w:val="ListParagraph"/>
        <w:numPr>
          <w:ilvl w:val="0"/>
          <w:numId w:val="24"/>
        </w:numPr>
      </w:pPr>
      <w:r>
        <w:t>The Shorter Discourse on the Lion’s Roar</w:t>
      </w:r>
    </w:p>
    <w:p w14:paraId="0CCC14E4" w14:textId="66B0068E" w:rsidR="008F355D" w:rsidRDefault="008F355D" w:rsidP="004A1C82">
      <w:pPr>
        <w:pStyle w:val="ListParagraph"/>
        <w:numPr>
          <w:ilvl w:val="0"/>
          <w:numId w:val="24"/>
        </w:numPr>
      </w:pPr>
      <w:r>
        <w:t xml:space="preserve">An excerpt </w:t>
      </w:r>
      <w:r w:rsidR="008E0320">
        <w:t xml:space="preserve">on Burning </w:t>
      </w:r>
      <w:r>
        <w:t>from The C</w:t>
      </w:r>
      <w:r w:rsidRPr="00CF639E">
        <w:t xml:space="preserve">onnected </w:t>
      </w:r>
      <w:r>
        <w:t>D</w:t>
      </w:r>
      <w:r w:rsidRPr="00CF639E">
        <w:t xml:space="preserve">iscourses on the </w:t>
      </w:r>
      <w:r>
        <w:t>A</w:t>
      </w:r>
      <w:r w:rsidRPr="00CF639E">
        <w:t>ggregates</w:t>
      </w:r>
    </w:p>
    <w:p w14:paraId="6BE6F2FE" w14:textId="77777777" w:rsidR="00B9054D" w:rsidRPr="00B9054D" w:rsidRDefault="00B9054D" w:rsidP="00267677"/>
    <w:p w14:paraId="163B25B4" w14:textId="4D986EFE" w:rsidR="008F355D" w:rsidRDefault="00130148" w:rsidP="00C65BEB">
      <w:pPr>
        <w:pStyle w:val="Heading2"/>
      </w:pPr>
      <w:bookmarkStart w:id="6" w:name="_Toc21692176"/>
      <w:r w:rsidRPr="008F355D">
        <w:lastRenderedPageBreak/>
        <w:t xml:space="preserve">From </w:t>
      </w:r>
      <w:r w:rsidR="007E2906" w:rsidRPr="008F355D">
        <w:t>SN</w:t>
      </w:r>
      <w:r w:rsidR="00910A76" w:rsidRPr="008F355D">
        <w:t xml:space="preserve"> </w:t>
      </w:r>
      <w:r w:rsidR="00E116C3" w:rsidRPr="008F355D">
        <w:t xml:space="preserve">35.28, </w:t>
      </w:r>
      <w:r w:rsidR="008F355D" w:rsidRPr="008F355D">
        <w:t>The Fire Sermon</w:t>
      </w:r>
      <w:r w:rsidR="008F355D">
        <w:t xml:space="preserve">: </w:t>
      </w:r>
      <w:r w:rsidR="008F355D" w:rsidRPr="008F355D">
        <w:rPr>
          <w:i/>
        </w:rPr>
        <w:t>Adittapariyaya Sutta</w:t>
      </w:r>
      <w:bookmarkEnd w:id="6"/>
    </w:p>
    <w:p w14:paraId="569B4AAB" w14:textId="77777777" w:rsidR="003A2829" w:rsidRPr="00CF639E" w:rsidRDefault="003A2829" w:rsidP="003A2829">
      <w:pPr>
        <w:ind w:left="0" w:firstLine="360"/>
      </w:pPr>
      <w:r w:rsidRPr="00CF639E">
        <w:t>translated by</w:t>
      </w:r>
      <w:r>
        <w:t xml:space="preserve"> </w:t>
      </w:r>
      <w:r w:rsidRPr="00CF639E">
        <w:t>Ñanamoli Thera</w:t>
      </w:r>
    </w:p>
    <w:p w14:paraId="56FFF479" w14:textId="3452BB5F" w:rsidR="003A2829" w:rsidRPr="00345197" w:rsidRDefault="003A2829" w:rsidP="008F355D">
      <w:pPr>
        <w:ind w:left="0" w:firstLine="360"/>
        <w:rPr>
          <w:sz w:val="10"/>
          <w:szCs w:val="10"/>
        </w:rPr>
      </w:pPr>
    </w:p>
    <w:p w14:paraId="64EAF730" w14:textId="13F035D7" w:rsidR="003A2829" w:rsidRDefault="008441C2" w:rsidP="003A2829">
      <w:r>
        <w:rPr>
          <w:b/>
          <w:bCs/>
        </w:rPr>
        <w:t>Note</w:t>
      </w:r>
      <w:r w:rsidR="003A2829">
        <w:t>: The Fire Sermon is the 3</w:t>
      </w:r>
      <w:r w:rsidR="003A2829" w:rsidRPr="003A2829">
        <w:rPr>
          <w:vertAlign w:val="superscript"/>
        </w:rPr>
        <w:t>rd</w:t>
      </w:r>
      <w:r w:rsidR="003A2829">
        <w:t xml:space="preserve"> sermon or teaching given by the newly enlightened Buddha. </w:t>
      </w:r>
      <w:r w:rsidR="003A2829" w:rsidRPr="003A2829">
        <w:t>The first, on Suffering and the Four Noble Truths, was at Deer Park, given to five fellow ascetics (seekers); the second was</w:t>
      </w:r>
      <w:r w:rsidR="003A2829">
        <w:t xml:space="preserve"> on No-Self or Anatta, and the 3</w:t>
      </w:r>
      <w:r w:rsidR="003A2829" w:rsidRPr="003A2829">
        <w:rPr>
          <w:vertAlign w:val="superscript"/>
        </w:rPr>
        <w:t>rd</w:t>
      </w:r>
      <w:r w:rsidR="003A2829">
        <w:t xml:space="preserve"> teaching was this one</w:t>
      </w:r>
      <w:r w:rsidR="00BB0293">
        <w:t xml:space="preserve"> given to a thousand bhikkhus</w:t>
      </w:r>
      <w:r w:rsidR="003A2829">
        <w:t xml:space="preserve">, on the three fires of Greed, Hatred, and Delusion. </w:t>
      </w:r>
      <w:r w:rsidR="00B65A48">
        <w:t>You can find Nanamoli’s translation and exposition of</w:t>
      </w:r>
      <w:r w:rsidR="00345197">
        <w:t xml:space="preserve"> all three of</w:t>
      </w:r>
      <w:r w:rsidR="00B65A48">
        <w:t xml:space="preserve"> them on the internet [search for The Three Cardinal Discourses translated by Nanamoli].</w:t>
      </w:r>
    </w:p>
    <w:p w14:paraId="171AA58E" w14:textId="6924DB42" w:rsidR="00345197" w:rsidRDefault="00345197" w:rsidP="003A2829"/>
    <w:p w14:paraId="45FC62B2" w14:textId="7DDED593" w:rsidR="00345197" w:rsidRDefault="00345197" w:rsidP="003A2829">
      <w:r>
        <w:t>The Fire Sermon:</w:t>
      </w:r>
    </w:p>
    <w:p w14:paraId="68A72B3B" w14:textId="77777777" w:rsidR="00FE2E03" w:rsidRPr="00CF639E" w:rsidRDefault="00FE2E03" w:rsidP="00910A76"/>
    <w:p w14:paraId="703272BD" w14:textId="634769E7" w:rsidR="00FE2E03" w:rsidRPr="00CF639E" w:rsidRDefault="000F5CE1" w:rsidP="007E2906">
      <w:pPr>
        <w:ind w:left="720"/>
      </w:pPr>
      <w:r>
        <w:t>“</w:t>
      </w:r>
      <w:r w:rsidR="00FE2E03" w:rsidRPr="00CF639E">
        <w:t>Thus [have] I heard. On one occasion</w:t>
      </w:r>
      <w:r w:rsidR="008E0320">
        <w:t>,</w:t>
      </w:r>
      <w:r w:rsidR="00FE2E03" w:rsidRPr="00CF639E">
        <w:t xml:space="preserve"> the Blessed One was living at Gaya, at Gayasisa, together with a thousand bhikkhus. There he addressed the bhikkhus.</w:t>
      </w:r>
    </w:p>
    <w:p w14:paraId="5A68A39C" w14:textId="77777777" w:rsidR="00FE2E03" w:rsidRPr="00CF639E" w:rsidRDefault="00FE2E03" w:rsidP="007E2906">
      <w:pPr>
        <w:ind w:left="720"/>
      </w:pPr>
    </w:p>
    <w:p w14:paraId="7B5987B0" w14:textId="77777777" w:rsidR="00FE2E03" w:rsidRPr="00CF639E" w:rsidRDefault="00FE2E03" w:rsidP="007E2906">
      <w:pPr>
        <w:ind w:left="720"/>
      </w:pPr>
      <w:r w:rsidRPr="00CF639E">
        <w:t>"Bhikkhus, all is burning. And what is the all that is burning?</w:t>
      </w:r>
    </w:p>
    <w:p w14:paraId="34B759FB" w14:textId="77777777" w:rsidR="00FE2E03" w:rsidRPr="00CF639E" w:rsidRDefault="00FE2E03" w:rsidP="007E2906">
      <w:pPr>
        <w:ind w:left="720"/>
      </w:pPr>
    </w:p>
    <w:p w14:paraId="7903D383" w14:textId="40819683" w:rsidR="00FE2E03" w:rsidRPr="00CF639E" w:rsidRDefault="00FE2E03" w:rsidP="007E2906">
      <w:pPr>
        <w:ind w:left="720"/>
      </w:pPr>
      <w:r w:rsidRPr="00CF639E">
        <w:t>"The eye is burning, forms are burning, eye-consciousness is burning, eye-contact is burning, also whatever is felt as pleasant or painful or neither-painful-nor-pleasant</w:t>
      </w:r>
      <w:r w:rsidR="008E0320">
        <w:t xml:space="preserve"> [neutral]</w:t>
      </w:r>
      <w:r w:rsidRPr="00CF639E">
        <w:t xml:space="preserve"> that arises with eye-contact </w:t>
      </w:r>
      <w:r w:rsidR="00E57EA2">
        <w:t>….</w:t>
      </w:r>
      <w:r w:rsidRPr="00CF639E">
        <w:t xml:space="preserve"> that too is burning. Burning with what? Burning with the fire of lust</w:t>
      </w:r>
      <w:r w:rsidR="008E0320">
        <w:t xml:space="preserve"> [greed]</w:t>
      </w:r>
      <w:r w:rsidRPr="00CF639E">
        <w:t>, with the fire of hate, with the fire of delusion. I say it is burning with birth, aging and death, with sorrows, with lamentations, with pains, with griefs, with despairs.</w:t>
      </w:r>
    </w:p>
    <w:p w14:paraId="22D646EC" w14:textId="77777777" w:rsidR="00FE2E03" w:rsidRPr="00CF639E" w:rsidRDefault="00FE2E03" w:rsidP="007E2906">
      <w:pPr>
        <w:ind w:left="720"/>
      </w:pPr>
    </w:p>
    <w:p w14:paraId="116B88CE" w14:textId="7300B882" w:rsidR="00FE2E03" w:rsidRPr="00CF639E" w:rsidRDefault="00FE2E03" w:rsidP="007E2906">
      <w:pPr>
        <w:ind w:left="720"/>
      </w:pPr>
      <w:r w:rsidRPr="00CF639E">
        <w:t>"The ear is burning, sounds are burning</w:t>
      </w:r>
      <w:r w:rsidR="00E57EA2" w:rsidRPr="00CF639E">
        <w:t>, e</w:t>
      </w:r>
      <w:r w:rsidR="00E57EA2">
        <w:t>ar</w:t>
      </w:r>
      <w:r w:rsidR="00E57EA2" w:rsidRPr="00CF639E">
        <w:t>-contact is burning, also whatever is felt as pleasant or painful or neither-painful-nor-pleasant</w:t>
      </w:r>
      <w:r w:rsidR="00E57EA2">
        <w:t xml:space="preserve"> [neutral]</w:t>
      </w:r>
      <w:r w:rsidR="00E57EA2" w:rsidRPr="00CF639E">
        <w:t xml:space="preserve"> that arises with </w:t>
      </w:r>
      <w:r w:rsidR="00E57EA2">
        <w:t>ear</w:t>
      </w:r>
      <w:r w:rsidR="00E57EA2" w:rsidRPr="00CF639E">
        <w:t xml:space="preserve">-contact </w:t>
      </w:r>
      <w:r w:rsidR="00E57EA2">
        <w:t>….</w:t>
      </w:r>
      <w:r w:rsidR="00E57EA2" w:rsidRPr="00CF639E">
        <w:t xml:space="preserve"> that too is burning. Burning with what? Burning with the fire</w:t>
      </w:r>
      <w:r w:rsidR="00E57EA2">
        <w:t xml:space="preserve"> o</w:t>
      </w:r>
      <w:r w:rsidR="00F84361">
        <w:t>f</w:t>
      </w:r>
      <w:r w:rsidR="00F84361" w:rsidRPr="00CF639E">
        <w:t xml:space="preserve"> lust</w:t>
      </w:r>
      <w:r w:rsidR="00F84361">
        <w:t xml:space="preserve"> [greed]</w:t>
      </w:r>
      <w:r w:rsidR="00F84361" w:rsidRPr="00CF639E">
        <w:t>, with the fire of hate, with the fire of delusion</w:t>
      </w:r>
      <w:r w:rsidR="00F84361">
        <w:t>…</w:t>
      </w:r>
    </w:p>
    <w:p w14:paraId="656BFBBC" w14:textId="77777777" w:rsidR="00FE2E03" w:rsidRPr="00CF639E" w:rsidRDefault="00FE2E03" w:rsidP="007E2906">
      <w:pPr>
        <w:ind w:left="720"/>
      </w:pPr>
    </w:p>
    <w:p w14:paraId="7AA53E46" w14:textId="56AF06DE" w:rsidR="00FE2E03" w:rsidRPr="00CF639E" w:rsidRDefault="00FE2E03" w:rsidP="007E2906">
      <w:pPr>
        <w:ind w:left="720"/>
      </w:pPr>
      <w:r w:rsidRPr="00CF639E">
        <w:t>"The nose is burning, odors are burning</w:t>
      </w:r>
      <w:r w:rsidR="00E57EA2" w:rsidRPr="00CF639E">
        <w:t xml:space="preserve">, </w:t>
      </w:r>
      <w:r w:rsidR="00E57EA2">
        <w:t>nose</w:t>
      </w:r>
      <w:r w:rsidR="00E57EA2" w:rsidRPr="00CF639E">
        <w:t>-contact is burning, also whatever is felt as pleasant or painful or neither-painful-nor-pleasant</w:t>
      </w:r>
      <w:r w:rsidR="00E57EA2">
        <w:t xml:space="preserve"> [neutral]</w:t>
      </w:r>
      <w:r w:rsidR="00E57EA2" w:rsidRPr="00CF639E">
        <w:t xml:space="preserve"> that arises with </w:t>
      </w:r>
      <w:r w:rsidR="00E57EA2">
        <w:t>nose</w:t>
      </w:r>
      <w:r w:rsidR="00E57EA2" w:rsidRPr="00CF639E">
        <w:t xml:space="preserve">-contact </w:t>
      </w:r>
      <w:r w:rsidR="00E57EA2">
        <w:t>….</w:t>
      </w:r>
      <w:r w:rsidR="00E57EA2" w:rsidRPr="00CF639E">
        <w:t xml:space="preserve"> that too is burning. Burning with what? Burning with the fire</w:t>
      </w:r>
      <w:r w:rsidR="00E57EA2">
        <w:t xml:space="preserve"> o</w:t>
      </w:r>
      <w:r w:rsidR="00ED455A">
        <w:t>f greed, the fire of…</w:t>
      </w:r>
    </w:p>
    <w:p w14:paraId="3053019C" w14:textId="77777777" w:rsidR="00FE2E03" w:rsidRPr="00CF639E" w:rsidRDefault="00FE2E03" w:rsidP="007E2906">
      <w:pPr>
        <w:ind w:left="720"/>
      </w:pPr>
    </w:p>
    <w:p w14:paraId="7B719303" w14:textId="61F6D724" w:rsidR="00FE2E03" w:rsidRPr="00CF639E" w:rsidRDefault="00FE2E03" w:rsidP="00FC388B">
      <w:pPr>
        <w:ind w:left="720"/>
      </w:pPr>
      <w:r w:rsidRPr="00CF639E">
        <w:t>"The tongue is burning, flavors are burning</w:t>
      </w:r>
      <w:r w:rsidR="00E57EA2">
        <w:t>, tongue</w:t>
      </w:r>
      <w:r w:rsidR="00E57EA2" w:rsidRPr="00CF639E">
        <w:t xml:space="preserve">-contact is burning, also whatever is felt as pleasant or painful or </w:t>
      </w:r>
      <w:r w:rsidR="00FC388B">
        <w:t>…</w:t>
      </w:r>
      <w:r w:rsidR="00E57EA2">
        <w:t>[neutral]</w:t>
      </w:r>
      <w:r w:rsidR="00E57EA2" w:rsidRPr="00CF639E">
        <w:t xml:space="preserve"> that arises with </w:t>
      </w:r>
      <w:r w:rsidR="00E57EA2">
        <w:t>tongue</w:t>
      </w:r>
      <w:r w:rsidR="00E57EA2" w:rsidRPr="00CF639E">
        <w:t xml:space="preserve">-contact </w:t>
      </w:r>
      <w:r w:rsidR="00E57EA2">
        <w:t>….</w:t>
      </w:r>
      <w:r w:rsidR="00E57EA2" w:rsidRPr="00CF639E">
        <w:t xml:space="preserve"> that too is burning. Burning with what? Burning with the fire</w:t>
      </w:r>
      <w:r w:rsidR="00E57EA2">
        <w:t xml:space="preserve"> of…</w:t>
      </w:r>
    </w:p>
    <w:p w14:paraId="4F21D605" w14:textId="77777777" w:rsidR="00FE2E03" w:rsidRPr="00CF639E" w:rsidRDefault="00FE2E03" w:rsidP="007E2906">
      <w:pPr>
        <w:ind w:left="720"/>
      </w:pPr>
    </w:p>
    <w:p w14:paraId="601C6870" w14:textId="5D079FDB" w:rsidR="00FE2E03" w:rsidRPr="00CF639E" w:rsidRDefault="00FE2E03" w:rsidP="00E57EA2">
      <w:pPr>
        <w:ind w:left="720"/>
      </w:pPr>
      <w:r w:rsidRPr="00CF639E">
        <w:t>"The body is burning, tangibles are burning</w:t>
      </w:r>
      <w:r w:rsidR="00E57EA2">
        <w:t>, touch</w:t>
      </w:r>
      <w:r w:rsidR="00E57EA2" w:rsidRPr="00CF639E">
        <w:t xml:space="preserve">-contact is burning, also whatever is felt as pleasant or painful or </w:t>
      </w:r>
      <w:r w:rsidR="00FC388B">
        <w:t xml:space="preserve">… </w:t>
      </w:r>
      <w:r w:rsidR="00E57EA2">
        <w:t>[neutral]</w:t>
      </w:r>
      <w:r w:rsidR="00E57EA2" w:rsidRPr="00CF639E">
        <w:t xml:space="preserve"> that arises with </w:t>
      </w:r>
      <w:r w:rsidR="00E57EA2">
        <w:t>touch</w:t>
      </w:r>
      <w:r w:rsidR="00E57EA2" w:rsidRPr="00CF639E">
        <w:t xml:space="preserve">-contact </w:t>
      </w:r>
      <w:r w:rsidR="00E57EA2">
        <w:t>….</w:t>
      </w:r>
      <w:r w:rsidR="00E57EA2" w:rsidRPr="00CF639E">
        <w:t xml:space="preserve"> that too is burning. Burning with what? Burning with the fire</w:t>
      </w:r>
      <w:r w:rsidR="00E57EA2">
        <w:t xml:space="preserve"> of…</w:t>
      </w:r>
    </w:p>
    <w:p w14:paraId="3CDF7CBC" w14:textId="77777777" w:rsidR="00FE2E03" w:rsidRPr="00CF639E" w:rsidRDefault="00FE2E03" w:rsidP="007E2906">
      <w:pPr>
        <w:ind w:left="720"/>
      </w:pPr>
    </w:p>
    <w:p w14:paraId="64C10F49" w14:textId="527CE220" w:rsidR="00FE2E03" w:rsidRPr="00CF639E" w:rsidRDefault="00FE2E03" w:rsidP="007E2906">
      <w:pPr>
        <w:ind w:left="720"/>
      </w:pPr>
      <w:r w:rsidRPr="00CF639E">
        <w:t xml:space="preserve">"The mind is burning, ideas are burning, mind-consciousness is burning, mind-contact is burning, also whatever is felt as pleasant or painful or </w:t>
      </w:r>
      <w:r w:rsidR="00FC388B">
        <w:t>[neutral]</w:t>
      </w:r>
      <w:r w:rsidRPr="00CF639E">
        <w:t xml:space="preserve"> that arises with mind-contact </w:t>
      </w:r>
      <w:r w:rsidR="0038284B">
        <w:t>[as]</w:t>
      </w:r>
      <w:r w:rsidRPr="00CF639E">
        <w:t xml:space="preserve"> its indispensable condition, that too is burning. Burning with what? Burning with the fire of lus</w:t>
      </w:r>
      <w:r w:rsidR="00BB0293">
        <w:t>t, the fire of….</w:t>
      </w:r>
    </w:p>
    <w:p w14:paraId="5D745F4D" w14:textId="77777777" w:rsidR="00FE2E03" w:rsidRPr="00CF639E" w:rsidRDefault="00FE2E03" w:rsidP="007E2906">
      <w:pPr>
        <w:ind w:left="720"/>
      </w:pPr>
    </w:p>
    <w:p w14:paraId="5478E982" w14:textId="14926133" w:rsidR="00FE2E03" w:rsidRPr="00CF639E" w:rsidRDefault="00FE2E03" w:rsidP="007E2906">
      <w:pPr>
        <w:ind w:left="720"/>
      </w:pPr>
      <w:r w:rsidRPr="00CF639E">
        <w:t>"Bhikkhus, when a noble follower who has heard (the truth) sees thus, he finds estrangement</w:t>
      </w:r>
      <w:r w:rsidR="008E0320">
        <w:t xml:space="preserve"> [disenchantment</w:t>
      </w:r>
      <w:r w:rsidR="0038284B">
        <w:t>, dispassion</w:t>
      </w:r>
      <w:r w:rsidR="008E0320">
        <w:t xml:space="preserve">] </w:t>
      </w:r>
      <w:r w:rsidRPr="00CF639E">
        <w:t xml:space="preserve">in the eye, finds estrangement in forms, finds estrangement in eye-consciousness, finds estrangement in eye-contact, and whatever is felt as pleasant or painful or </w:t>
      </w:r>
      <w:r w:rsidR="0038284B">
        <w:t>[neutral]</w:t>
      </w:r>
      <w:r w:rsidRPr="00CF639E">
        <w:t xml:space="preserve"> that arises with eye-contact for its indispensable condition, in that too he finds estrangement.</w:t>
      </w:r>
    </w:p>
    <w:p w14:paraId="3DA30694" w14:textId="77777777" w:rsidR="00FE2E03" w:rsidRPr="00CF639E" w:rsidRDefault="00FE2E03" w:rsidP="007E2906">
      <w:pPr>
        <w:ind w:left="720"/>
      </w:pPr>
    </w:p>
    <w:p w14:paraId="32403A40" w14:textId="5F620306" w:rsidR="00FE2E03" w:rsidRPr="00CF639E" w:rsidRDefault="00FE2E03" w:rsidP="007E2906">
      <w:pPr>
        <w:ind w:left="720"/>
      </w:pPr>
      <w:r w:rsidRPr="00CF639E">
        <w:t>"He finds estrangement</w:t>
      </w:r>
      <w:r w:rsidR="00345197">
        <w:t xml:space="preserve"> [disenchantment]</w:t>
      </w:r>
      <w:r w:rsidRPr="00CF639E">
        <w:t xml:space="preserve"> in the ear... in sounds...</w:t>
      </w:r>
    </w:p>
    <w:p w14:paraId="650784F6" w14:textId="77777777" w:rsidR="00FE2E03" w:rsidRPr="00CF639E" w:rsidRDefault="00FE2E03" w:rsidP="007E2906">
      <w:pPr>
        <w:ind w:left="720"/>
      </w:pPr>
    </w:p>
    <w:p w14:paraId="6C84B7CB" w14:textId="718BC391" w:rsidR="00FE2E03" w:rsidRPr="00CF639E" w:rsidRDefault="00FE2E03" w:rsidP="007E2906">
      <w:pPr>
        <w:ind w:left="720"/>
      </w:pPr>
      <w:r w:rsidRPr="00CF639E">
        <w:lastRenderedPageBreak/>
        <w:t xml:space="preserve">"He finds </w:t>
      </w:r>
      <w:r w:rsidR="0038284B">
        <w:t>[disenchantment]</w:t>
      </w:r>
      <w:r w:rsidRPr="00CF639E">
        <w:t xml:space="preserve"> in the nose... in odors...</w:t>
      </w:r>
    </w:p>
    <w:p w14:paraId="3A8BCC33" w14:textId="77777777" w:rsidR="00FE2E03" w:rsidRPr="00CF639E" w:rsidRDefault="00FE2E03" w:rsidP="007E2906">
      <w:pPr>
        <w:ind w:left="720"/>
      </w:pPr>
    </w:p>
    <w:p w14:paraId="20259845" w14:textId="19DA74CF" w:rsidR="00FE2E03" w:rsidRPr="00CF639E" w:rsidRDefault="00FE2E03" w:rsidP="007E2906">
      <w:pPr>
        <w:ind w:left="720"/>
      </w:pPr>
      <w:r w:rsidRPr="00CF639E">
        <w:t xml:space="preserve">"He finds </w:t>
      </w:r>
      <w:r w:rsidR="0038284B">
        <w:t>[disenchantment]</w:t>
      </w:r>
      <w:r w:rsidRPr="00CF639E">
        <w:t xml:space="preserve"> in the tongue... in flavors...</w:t>
      </w:r>
    </w:p>
    <w:p w14:paraId="5D4F5D71" w14:textId="77777777" w:rsidR="00FE2E03" w:rsidRPr="00CF639E" w:rsidRDefault="00FE2E03" w:rsidP="007E2906">
      <w:pPr>
        <w:ind w:left="720"/>
      </w:pPr>
    </w:p>
    <w:p w14:paraId="48C091BD" w14:textId="6CBFE8A9" w:rsidR="00FE2E03" w:rsidRPr="00CF639E" w:rsidRDefault="00FE2E03" w:rsidP="007E2906">
      <w:pPr>
        <w:ind w:left="720"/>
      </w:pPr>
      <w:r w:rsidRPr="00CF639E">
        <w:t xml:space="preserve">"He finds </w:t>
      </w:r>
      <w:r w:rsidR="0038284B">
        <w:t>[disenchantment]</w:t>
      </w:r>
      <w:r w:rsidR="0038284B" w:rsidRPr="00CF639E">
        <w:t xml:space="preserve"> </w:t>
      </w:r>
      <w:r w:rsidRPr="00CF639E">
        <w:t>in the body... in tangibles...</w:t>
      </w:r>
    </w:p>
    <w:p w14:paraId="1EA3E9C3" w14:textId="77777777" w:rsidR="00FE2E03" w:rsidRPr="00CF639E" w:rsidRDefault="00FE2E03" w:rsidP="007E2906">
      <w:pPr>
        <w:ind w:left="720"/>
      </w:pPr>
    </w:p>
    <w:p w14:paraId="114B991C" w14:textId="748B5954" w:rsidR="00FE2E03" w:rsidRPr="00CF639E" w:rsidRDefault="00FE2E03" w:rsidP="007E2906">
      <w:pPr>
        <w:ind w:left="720"/>
      </w:pPr>
      <w:r w:rsidRPr="00CF639E">
        <w:t xml:space="preserve">"He finds </w:t>
      </w:r>
      <w:r w:rsidR="0038284B">
        <w:t>[disenchantment]</w:t>
      </w:r>
      <w:r w:rsidRPr="00CF639E">
        <w:t xml:space="preserve"> in the mind</w:t>
      </w:r>
      <w:r w:rsidR="00BB0293">
        <w:t>…</w:t>
      </w:r>
      <w:r w:rsidRPr="00CF639E">
        <w:t>in ideas</w:t>
      </w:r>
      <w:r w:rsidR="00AA1660">
        <w:t>…</w:t>
      </w:r>
    </w:p>
    <w:p w14:paraId="1C3D94A6" w14:textId="77777777" w:rsidR="00FE2E03" w:rsidRPr="00CF639E" w:rsidRDefault="00FE2E03" w:rsidP="007E2906">
      <w:pPr>
        <w:ind w:left="720"/>
      </w:pPr>
    </w:p>
    <w:p w14:paraId="017C771B" w14:textId="61C30E82" w:rsidR="00FE2E03" w:rsidRPr="00CF639E" w:rsidRDefault="00FE2E03" w:rsidP="007E2906">
      <w:pPr>
        <w:ind w:left="720"/>
      </w:pPr>
      <w:r w:rsidRPr="00CF639E">
        <w:t xml:space="preserve">"When he finds </w:t>
      </w:r>
      <w:r w:rsidR="00416D2F">
        <w:t>[disenchantment]</w:t>
      </w:r>
      <w:r w:rsidRPr="00CF639E">
        <w:t>, passion fades out. With the fading of passion, he is liberated. When liberated, there is knowledge that he is liberated</w:t>
      </w:r>
      <w:r w:rsidR="00416D2F">
        <w:t>…</w:t>
      </w:r>
    </w:p>
    <w:p w14:paraId="1EF1EF46" w14:textId="77777777" w:rsidR="00FE2E03" w:rsidRPr="00CF639E" w:rsidRDefault="00FE2E03" w:rsidP="007E2906">
      <w:pPr>
        <w:ind w:left="720"/>
      </w:pPr>
    </w:p>
    <w:p w14:paraId="42750734" w14:textId="77777777" w:rsidR="00FE2E03" w:rsidRPr="00CF639E" w:rsidRDefault="00FE2E03" w:rsidP="007E2906">
      <w:pPr>
        <w:ind w:left="720"/>
      </w:pPr>
      <w:r w:rsidRPr="00CF639E">
        <w:t>That is what the Blessed One said. The bhikkhus were glad, and they approved his words.</w:t>
      </w:r>
    </w:p>
    <w:p w14:paraId="1EA232C4" w14:textId="77777777" w:rsidR="00FE2E03" w:rsidRPr="00CF639E" w:rsidRDefault="00FE2E03" w:rsidP="007E2906">
      <w:pPr>
        <w:ind w:left="720"/>
      </w:pPr>
    </w:p>
    <w:p w14:paraId="0420233F" w14:textId="3A833611" w:rsidR="00B81DAD" w:rsidRDefault="00FE2E03" w:rsidP="00A912C1">
      <w:pPr>
        <w:ind w:left="720"/>
      </w:pPr>
      <w:r w:rsidRPr="00CF639E">
        <w:t>Now during his utterance, the hearts of those thousand bhikkhus were liberated from taints through clinging no more.</w:t>
      </w:r>
      <w:r w:rsidR="007E2906">
        <w:t>”</w:t>
      </w:r>
    </w:p>
    <w:p w14:paraId="56BE0FDA" w14:textId="77777777" w:rsidR="003E2155" w:rsidRDefault="003E2155" w:rsidP="00A912C1">
      <w:pPr>
        <w:ind w:left="720"/>
      </w:pPr>
    </w:p>
    <w:p w14:paraId="4B74BA1A" w14:textId="4308A0D2" w:rsidR="00B81DAD" w:rsidRPr="00CF639E" w:rsidRDefault="00A912C1" w:rsidP="003E2155">
      <w:pPr>
        <w:pStyle w:val="Heading3"/>
      </w:pPr>
      <w:bookmarkStart w:id="7" w:name="_Toc21692177"/>
      <w:r>
        <w:t xml:space="preserve">Some </w:t>
      </w:r>
      <w:r w:rsidR="00B81DAD">
        <w:t>Commentary</w:t>
      </w:r>
      <w:bookmarkEnd w:id="7"/>
      <w:r w:rsidR="00B81DAD">
        <w:t xml:space="preserve"> </w:t>
      </w:r>
    </w:p>
    <w:p w14:paraId="5814581A" w14:textId="77777777" w:rsidR="00B81DAD" w:rsidRPr="00F614EB" w:rsidRDefault="00B81DAD" w:rsidP="00B81DAD">
      <w:pPr>
        <w:rPr>
          <w:sz w:val="10"/>
          <w:szCs w:val="10"/>
        </w:rPr>
      </w:pPr>
    </w:p>
    <w:p w14:paraId="1F84C36D" w14:textId="77777777" w:rsidR="00B81DAD" w:rsidRDefault="00B81DAD" w:rsidP="00B81DAD">
      <w:r>
        <w:t xml:space="preserve">Gombrich, p. 111: “In Pali, [the Fire Sermon] is called the </w:t>
      </w:r>
      <w:r w:rsidRPr="00345197">
        <w:rPr>
          <w:i/>
        </w:rPr>
        <w:t>Aditta-pariyaya</w:t>
      </w:r>
      <w:r>
        <w:t>, “The Way pf Putting things as Being on Fire,” which indicates that fire is being used here as a metaphor. The sermon begins: ‘Everything O Monks is on fire.’ The Buddha then explains what he means by ‘everything.’ It is all our faculties – the five senses plus the mind – and their objects and operations and the feelings they give rise to. To paraphrase, ‘everything’ refers to the totality of experience. All components of our experience in this world, the Buddha declares, are on fire with the fires of passion, hatred, and delusion….”</w:t>
      </w:r>
    </w:p>
    <w:p w14:paraId="4349E83E" w14:textId="77777777" w:rsidR="00B81DAD" w:rsidRPr="00F614EB" w:rsidRDefault="00B81DAD" w:rsidP="00B81DAD">
      <w:pPr>
        <w:rPr>
          <w:sz w:val="10"/>
          <w:szCs w:val="10"/>
        </w:rPr>
      </w:pPr>
    </w:p>
    <w:p w14:paraId="055F5C7B" w14:textId="77777777" w:rsidR="00B81DAD" w:rsidRPr="00CF639E" w:rsidRDefault="00B81DAD" w:rsidP="00B81DAD">
      <w:r>
        <w:t xml:space="preserve">In the Fire Sermon, when the Buddha refers to </w:t>
      </w:r>
      <w:r w:rsidRPr="00CF639E">
        <w:t>"all" (</w:t>
      </w:r>
      <w:r w:rsidRPr="00345197">
        <w:rPr>
          <w:i/>
        </w:rPr>
        <w:t>sabba</w:t>
      </w:r>
      <w:r w:rsidRPr="00CF639E">
        <w:t>)</w:t>
      </w:r>
      <w:r>
        <w:t>, he means (includes):</w:t>
      </w:r>
    </w:p>
    <w:p w14:paraId="366B98E0" w14:textId="77777777" w:rsidR="00B81DAD" w:rsidRPr="00F614EB" w:rsidRDefault="00B81DAD" w:rsidP="00B81DAD">
      <w:pPr>
        <w:rPr>
          <w:sz w:val="10"/>
          <w:szCs w:val="10"/>
        </w:rPr>
      </w:pPr>
    </w:p>
    <w:p w14:paraId="58D49A12" w14:textId="77777777" w:rsidR="00B81DAD" w:rsidRPr="00CF639E" w:rsidRDefault="00B81DAD" w:rsidP="00B81DAD">
      <w:pPr>
        <w:pStyle w:val="ListParagraph"/>
        <w:numPr>
          <w:ilvl w:val="0"/>
          <w:numId w:val="19"/>
        </w:numPr>
      </w:pPr>
      <w:r w:rsidRPr="00CF639E">
        <w:t>the six internal sense bases (</w:t>
      </w:r>
      <w:r w:rsidRPr="00345197">
        <w:rPr>
          <w:i/>
        </w:rPr>
        <w:t>ayatana</w:t>
      </w:r>
      <w:r w:rsidRPr="00CF639E">
        <w:t>): eye, ear, nose, tongue, body and mind</w:t>
      </w:r>
    </w:p>
    <w:p w14:paraId="6F27966D" w14:textId="77777777" w:rsidR="00B81DAD" w:rsidRPr="00CF639E" w:rsidRDefault="00B81DAD" w:rsidP="00B81DAD">
      <w:pPr>
        <w:pStyle w:val="ListParagraph"/>
        <w:numPr>
          <w:ilvl w:val="0"/>
          <w:numId w:val="19"/>
        </w:numPr>
      </w:pPr>
      <w:r w:rsidRPr="00CF639E">
        <w:t>the six external sense bases</w:t>
      </w:r>
      <w:r>
        <w:t xml:space="preserve"> or sense objects</w:t>
      </w:r>
      <w:r w:rsidRPr="00CF639E">
        <w:t>: visible forms, sound, smells, tastes, touches and mental objects</w:t>
      </w:r>
    </w:p>
    <w:p w14:paraId="5CC2D765" w14:textId="77777777" w:rsidR="00B81DAD" w:rsidRPr="00CF639E" w:rsidRDefault="00B81DAD" w:rsidP="00B81DAD">
      <w:pPr>
        <w:pStyle w:val="ListParagraph"/>
        <w:numPr>
          <w:ilvl w:val="0"/>
          <w:numId w:val="19"/>
        </w:numPr>
      </w:pPr>
      <w:r w:rsidRPr="00CF639E">
        <w:t>consciousness (</w:t>
      </w:r>
      <w:r w:rsidRPr="00345197">
        <w:rPr>
          <w:i/>
        </w:rPr>
        <w:t>viññā</w:t>
      </w:r>
      <w:r w:rsidRPr="00345197">
        <w:rPr>
          <w:rFonts w:ascii="Calibri" w:hAnsi="Calibri" w:cs="Calibri"/>
          <w:i/>
        </w:rPr>
        <w:t>ṇ</w:t>
      </w:r>
      <w:r w:rsidRPr="00345197">
        <w:rPr>
          <w:i/>
        </w:rPr>
        <w:t>a</w:t>
      </w:r>
      <w:r w:rsidRPr="00CF639E">
        <w:t>) contingent on these sense bases</w:t>
      </w:r>
    </w:p>
    <w:p w14:paraId="39CE2B03" w14:textId="77777777" w:rsidR="00B81DAD" w:rsidRPr="00CF639E" w:rsidRDefault="00B81DAD" w:rsidP="00B81DAD">
      <w:pPr>
        <w:pStyle w:val="ListParagraph"/>
        <w:numPr>
          <w:ilvl w:val="0"/>
          <w:numId w:val="19"/>
        </w:numPr>
      </w:pPr>
      <w:r w:rsidRPr="00CF639E">
        <w:t>the contact (</w:t>
      </w:r>
      <w:r w:rsidRPr="00345197">
        <w:rPr>
          <w:i/>
        </w:rPr>
        <w:t>samphassa</w:t>
      </w:r>
      <w:r w:rsidRPr="00CF639E">
        <w:t>) of a specific sense organ (such as the ear), its sense object (sound) and sense-specific consciousness.</w:t>
      </w:r>
    </w:p>
    <w:p w14:paraId="3554EC74" w14:textId="2F745F97" w:rsidR="00B81DAD" w:rsidRDefault="00B81DAD" w:rsidP="00B81DAD">
      <w:pPr>
        <w:pStyle w:val="ListParagraph"/>
        <w:numPr>
          <w:ilvl w:val="0"/>
          <w:numId w:val="19"/>
        </w:numPr>
      </w:pPr>
      <w:r w:rsidRPr="00CF639E">
        <w:t>what is subsequently felt (</w:t>
      </w:r>
      <w:r w:rsidRPr="00345197">
        <w:rPr>
          <w:i/>
        </w:rPr>
        <w:t>vedayita</w:t>
      </w:r>
      <w:r w:rsidRPr="00CF639E">
        <w:t>): pleasure (sukha), pain (dukkha), or neither (adukkhamasukha</w:t>
      </w:r>
      <w:r w:rsidRPr="008F7DDC">
        <w:rPr>
          <w:rFonts w:ascii="Calibri" w:hAnsi="Calibri" w:cs="Calibri"/>
        </w:rPr>
        <w:t>ṃ</w:t>
      </w:r>
      <w:r w:rsidRPr="00CF639E">
        <w:t>).</w:t>
      </w:r>
    </w:p>
    <w:p w14:paraId="1E83F2D5" w14:textId="0952575F" w:rsidR="00A912C1" w:rsidRDefault="00A912C1" w:rsidP="00A912C1">
      <w:pPr>
        <w:pStyle w:val="ListParagraph"/>
        <w:ind w:left="1080"/>
      </w:pPr>
    </w:p>
    <w:p w14:paraId="7B6A7A25" w14:textId="77777777" w:rsidR="00A912C1" w:rsidRDefault="00A912C1" w:rsidP="00A912C1">
      <w:pPr>
        <w:pStyle w:val="Heading2"/>
      </w:pPr>
      <w:bookmarkStart w:id="8" w:name="_Toc21692178"/>
      <w:r>
        <w:t>From SN</w:t>
      </w:r>
      <w:r w:rsidRPr="00CF639E">
        <w:t xml:space="preserve"> 22</w:t>
      </w:r>
      <w:r>
        <w:t>, The C</w:t>
      </w:r>
      <w:r w:rsidRPr="00CF639E">
        <w:t xml:space="preserve">onnected </w:t>
      </w:r>
      <w:r>
        <w:t>D</w:t>
      </w:r>
      <w:r w:rsidRPr="00CF639E">
        <w:t xml:space="preserve">iscourses on the </w:t>
      </w:r>
      <w:r>
        <w:t>A</w:t>
      </w:r>
      <w:r w:rsidRPr="00CF639E">
        <w:t>ggregates</w:t>
      </w:r>
      <w:bookmarkEnd w:id="8"/>
    </w:p>
    <w:p w14:paraId="3EDCCC8F" w14:textId="77777777" w:rsidR="00A912C1" w:rsidRDefault="00A912C1" w:rsidP="00A912C1">
      <w:r>
        <w:t>Translation by: Bhikku Sajato, on Sutta Central</w:t>
      </w:r>
    </w:p>
    <w:p w14:paraId="37A0722D" w14:textId="77777777" w:rsidR="00A912C1" w:rsidRDefault="00A912C1" w:rsidP="00A912C1"/>
    <w:p w14:paraId="0C7570FE" w14:textId="77777777" w:rsidR="00AE4E58" w:rsidRDefault="00016EE2" w:rsidP="00016EE2">
      <w:pPr>
        <w:rPr>
          <w:i/>
          <w:iCs/>
        </w:rPr>
      </w:pPr>
      <w:r>
        <w:t xml:space="preserve">Intro: </w:t>
      </w:r>
      <w:r w:rsidR="00A912C1">
        <w:t>The Buddha taught his disciples to look human beings not as a self but as Five groups of processes (“aggregates,” “heaps”): (</w:t>
      </w:r>
      <w:r w:rsidR="00A912C1" w:rsidRPr="00631B7F">
        <w:rPr>
          <w:i/>
          <w:iCs/>
        </w:rPr>
        <w:t>Khandas</w:t>
      </w:r>
      <w:r w:rsidR="00A912C1">
        <w:t xml:space="preserve"> in Pali; </w:t>
      </w:r>
      <w:r w:rsidR="00A912C1" w:rsidRPr="00631B7F">
        <w:rPr>
          <w:i/>
          <w:iCs/>
        </w:rPr>
        <w:t>Skhandas</w:t>
      </w:r>
      <w:r w:rsidR="00A912C1">
        <w:t xml:space="preserve"> in Sanskrit): Material form (ex: eye), consciousness (eye-consciousness), feeling (feeling tone; like, dislike), perceptions (labeling/identifying), and mental formations (stories/opinions about the object based on feeling tone and perceptions). Specifically, </w:t>
      </w:r>
      <w:r>
        <w:t>the Buddha</w:t>
      </w:r>
      <w:r w:rsidR="00A912C1">
        <w:t xml:space="preserve"> encouraged his disciples to see themselves and others as “the five heaps of clinging.” </w:t>
      </w:r>
      <w:r w:rsidR="00A912C1" w:rsidRPr="00BF54FA">
        <w:t>I</w:t>
      </w:r>
      <w:r w:rsidR="00A912C1">
        <w:t>n</w:t>
      </w:r>
      <w:r w:rsidR="00A912C1" w:rsidRPr="00BF54FA">
        <w:t xml:space="preserve"> Pali:</w:t>
      </w:r>
      <w:r w:rsidR="00A912C1">
        <w:rPr>
          <w:i/>
          <w:iCs/>
        </w:rPr>
        <w:t xml:space="preserve"> </w:t>
      </w:r>
    </w:p>
    <w:p w14:paraId="13C183C9" w14:textId="77777777" w:rsidR="00AE4E58" w:rsidRDefault="00AE4E58" w:rsidP="00016EE2">
      <w:pPr>
        <w:rPr>
          <w:i/>
          <w:iCs/>
        </w:rPr>
      </w:pPr>
    </w:p>
    <w:p w14:paraId="6AFF2579" w14:textId="769DA9A4" w:rsidR="00A912C1" w:rsidRDefault="00A912C1" w:rsidP="00016EE2">
      <w:r w:rsidRPr="006B1C5A">
        <w:rPr>
          <w:i/>
          <w:iCs/>
        </w:rPr>
        <w:t>Up</w:t>
      </w:r>
      <w:r>
        <w:rPr>
          <w:rFonts w:cstheme="minorHAnsi"/>
          <w:i/>
          <w:iCs/>
        </w:rPr>
        <w:t>ā</w:t>
      </w:r>
      <w:r w:rsidRPr="006B1C5A">
        <w:rPr>
          <w:i/>
          <w:iCs/>
        </w:rPr>
        <w:t>d</w:t>
      </w:r>
      <w:r>
        <w:rPr>
          <w:rFonts w:cstheme="minorHAnsi"/>
          <w:i/>
          <w:iCs/>
        </w:rPr>
        <w:t>ā</w:t>
      </w:r>
      <w:r w:rsidRPr="006B1C5A">
        <w:rPr>
          <w:i/>
          <w:iCs/>
        </w:rPr>
        <w:t>na-khandha</w:t>
      </w:r>
      <w:r>
        <w:t xml:space="preserve">: burning masses of fuel. </w:t>
      </w:r>
    </w:p>
    <w:p w14:paraId="1981E022" w14:textId="77777777" w:rsidR="00AE4E58" w:rsidRDefault="00AE4E58" w:rsidP="00016EE2"/>
    <w:p w14:paraId="5AFEA8C6" w14:textId="26802D07" w:rsidR="00AE4E58" w:rsidRDefault="00AE4E58" w:rsidP="00AE4E58">
      <w:proofErr w:type="gramStart"/>
      <w:r w:rsidRPr="00117B2C">
        <w:t>So</w:t>
      </w:r>
      <w:proofErr w:type="gramEnd"/>
      <w:r w:rsidRPr="00117B2C">
        <w:t xml:space="preserve"> in sum: what we call </w:t>
      </w:r>
      <w:r>
        <w:t>“</w:t>
      </w:r>
      <w:r w:rsidRPr="00117B2C">
        <w:t>I</w:t>
      </w:r>
      <w:r>
        <w:t>” or a “self” is</w:t>
      </w:r>
      <w:r w:rsidRPr="00117B2C">
        <w:t xml:space="preserve"> really the Five Aggregates hanging together. </w:t>
      </w:r>
    </w:p>
    <w:p w14:paraId="1E4C339F" w14:textId="77777777" w:rsidR="00AE4E58" w:rsidRPr="00117B2C" w:rsidRDefault="00AE4E58" w:rsidP="00AE4E58"/>
    <w:p w14:paraId="594D9375" w14:textId="6C651893" w:rsidR="00A912C1" w:rsidRDefault="00AE4E58" w:rsidP="00AE4E58">
      <w:r w:rsidRPr="00117B2C">
        <w:t xml:space="preserve">Example from Goldstein, </w:t>
      </w:r>
      <w:r w:rsidRPr="00F04C63">
        <w:rPr>
          <w:i/>
          <w:iCs/>
        </w:rPr>
        <w:t>Mindfulness</w:t>
      </w:r>
      <w:r>
        <w:t xml:space="preserve">, </w:t>
      </w:r>
      <w:r w:rsidRPr="00117B2C">
        <w:t>pp. 181: a “storm” is an aggregate of wind, rain, lightening, thunder, etc.; separately, they are not a storm; together, they are.</w:t>
      </w:r>
    </w:p>
    <w:p w14:paraId="101EDD21" w14:textId="77777777" w:rsidR="00A912C1" w:rsidRPr="00BF54FA" w:rsidRDefault="00A912C1" w:rsidP="00A912C1">
      <w:pPr>
        <w:rPr>
          <w:sz w:val="10"/>
          <w:szCs w:val="10"/>
        </w:rPr>
      </w:pPr>
    </w:p>
    <w:p w14:paraId="0B15E481" w14:textId="77777777" w:rsidR="00A912C1" w:rsidRPr="00AE56CE" w:rsidRDefault="00A912C1" w:rsidP="00A912C1">
      <w:r w:rsidRPr="00AE56CE">
        <w:lastRenderedPageBreak/>
        <w:t>61. Burning</w:t>
      </w:r>
    </w:p>
    <w:p w14:paraId="61EBCE1A" w14:textId="77777777" w:rsidR="00A912C1" w:rsidRPr="00BF54FA" w:rsidRDefault="00A912C1" w:rsidP="00A912C1">
      <w:pPr>
        <w:ind w:left="0"/>
        <w:rPr>
          <w:sz w:val="10"/>
          <w:szCs w:val="10"/>
        </w:rPr>
      </w:pPr>
    </w:p>
    <w:p w14:paraId="2E4E9FDA" w14:textId="77777777" w:rsidR="00A912C1" w:rsidRDefault="00A912C1" w:rsidP="00A912C1">
      <w:pPr>
        <w:ind w:left="720"/>
      </w:pPr>
      <w:r>
        <w:t>At Sāvatthī, the Buddha taught:</w:t>
      </w:r>
    </w:p>
    <w:p w14:paraId="195730F6" w14:textId="77777777" w:rsidR="00A912C1" w:rsidRPr="00BF54FA" w:rsidRDefault="00A912C1" w:rsidP="00A912C1">
      <w:pPr>
        <w:ind w:left="720"/>
        <w:rPr>
          <w:sz w:val="10"/>
          <w:szCs w:val="10"/>
        </w:rPr>
      </w:pPr>
    </w:p>
    <w:p w14:paraId="40FDFAC6" w14:textId="77777777" w:rsidR="00A912C1" w:rsidRDefault="00A912C1" w:rsidP="00A912C1">
      <w:pPr>
        <w:ind w:left="720"/>
      </w:pPr>
      <w:r>
        <w:t>“Mendicants, form, feeling, perception, choices [mental formations], and consciousness are burning.</w:t>
      </w:r>
    </w:p>
    <w:p w14:paraId="6A8A5A9D" w14:textId="77777777" w:rsidR="00A912C1" w:rsidRPr="00631B7F" w:rsidRDefault="00A912C1" w:rsidP="00A912C1">
      <w:pPr>
        <w:ind w:left="720"/>
        <w:rPr>
          <w:sz w:val="10"/>
          <w:szCs w:val="10"/>
        </w:rPr>
      </w:pPr>
    </w:p>
    <w:p w14:paraId="58C32D53" w14:textId="38EA809E" w:rsidR="00A912C1" w:rsidRDefault="00A912C1" w:rsidP="00A912C1">
      <w:pPr>
        <w:ind w:left="720"/>
      </w:pPr>
      <w:r>
        <w:t>“Seeing this, a learned noble disciple grows disillusioned with form, with feeling, with perception, with choices</w:t>
      </w:r>
      <w:r w:rsidR="00AE4E58">
        <w:t xml:space="preserve"> [mental formations]</w:t>
      </w:r>
      <w:r>
        <w:t xml:space="preserve">, and with consciousness. Being disillusioned, desire fades away. When desire fades away, they are [the mendicants] freed.” </w:t>
      </w:r>
    </w:p>
    <w:p w14:paraId="52AE9F65" w14:textId="77777777" w:rsidR="00A912C1" w:rsidRDefault="00A912C1" w:rsidP="00A912C1">
      <w:pPr>
        <w:ind w:left="720"/>
      </w:pPr>
    </w:p>
    <w:p w14:paraId="1025C228" w14:textId="35582A28" w:rsidR="00A912C1" w:rsidRDefault="00A912C1" w:rsidP="00A912C1">
      <w:r>
        <w:t>Disillusioned, disenchanted, detached from what is burning. When we detach, we dampen the flame.</w:t>
      </w:r>
      <w:r w:rsidR="003337C9">
        <w:t xml:space="preserve"> </w:t>
      </w:r>
    </w:p>
    <w:p w14:paraId="1255FF2D" w14:textId="1E93A1FC" w:rsidR="003337C9" w:rsidRDefault="003337C9" w:rsidP="003337C9">
      <w:r>
        <w:t>“</w:t>
      </w:r>
      <w:r>
        <w:t>Formations have ignorance as their source, ignorance as their origin; they are born and produced from ignorance.</w:t>
      </w:r>
      <w:r>
        <w:t xml:space="preserve">” From </w:t>
      </w:r>
      <w:proofErr w:type="gramStart"/>
      <w:r>
        <w:t>The</w:t>
      </w:r>
      <w:proofErr w:type="gramEnd"/>
      <w:r>
        <w:t xml:space="preserve"> Shorter Discourse on the Lion’s Roar.</w:t>
      </w:r>
    </w:p>
    <w:p w14:paraId="36EE9F85" w14:textId="77777777" w:rsidR="00A912C1" w:rsidRPr="00CF639E" w:rsidRDefault="00A912C1" w:rsidP="00AE4E58">
      <w:pPr>
        <w:ind w:left="0"/>
      </w:pPr>
    </w:p>
    <w:p w14:paraId="69786C8F" w14:textId="77777777" w:rsidR="00A912C1" w:rsidRDefault="00A912C1" w:rsidP="00A912C1">
      <w:pPr>
        <w:pStyle w:val="Heading2"/>
      </w:pPr>
      <w:bookmarkStart w:id="9" w:name="_Toc21692179"/>
      <w:r>
        <w:t xml:space="preserve">From AN 3:34, </w:t>
      </w:r>
      <w:r w:rsidRPr="00CA4A76">
        <w:t>Nidāna Sutta: Causes</w:t>
      </w:r>
      <w:bookmarkEnd w:id="9"/>
    </w:p>
    <w:p w14:paraId="4BE9A38F" w14:textId="77777777" w:rsidR="00A912C1" w:rsidRDefault="00A912C1" w:rsidP="00A912C1">
      <w:r>
        <w:t>Translated by Thanissaro Bhikkhu</w:t>
      </w:r>
    </w:p>
    <w:p w14:paraId="5D347738" w14:textId="77777777" w:rsidR="00A912C1" w:rsidRPr="00F04C63" w:rsidRDefault="00A912C1" w:rsidP="00A912C1">
      <w:pPr>
        <w:ind w:left="720"/>
        <w:rPr>
          <w:sz w:val="10"/>
          <w:szCs w:val="10"/>
        </w:rPr>
      </w:pPr>
    </w:p>
    <w:p w14:paraId="40CE8A1E" w14:textId="77777777" w:rsidR="00A912C1" w:rsidRDefault="00A912C1" w:rsidP="00A912C1">
      <w:pPr>
        <w:ind w:left="720"/>
      </w:pPr>
      <w:r>
        <w:t>“Monks, these three are causes for the origination of actions. Which three? Greed is a cause for the origination of actions. Aversion is a cause for the origination of actions. Delusion is a cause for the origination of actions.</w:t>
      </w:r>
    </w:p>
    <w:p w14:paraId="4E957485" w14:textId="77777777" w:rsidR="00A912C1" w:rsidRPr="002A3D16" w:rsidRDefault="00A912C1" w:rsidP="00A912C1">
      <w:pPr>
        <w:ind w:left="720"/>
        <w:rPr>
          <w:sz w:val="10"/>
          <w:szCs w:val="10"/>
        </w:rPr>
      </w:pPr>
    </w:p>
    <w:p w14:paraId="56A3E111" w14:textId="77777777" w:rsidR="00A912C1" w:rsidRDefault="00A912C1" w:rsidP="00A912C1">
      <w:pPr>
        <w:ind w:left="720"/>
      </w:pPr>
      <w:r>
        <w:t>“Any action performed with greed—born of greed, caused by greed, originating from greed: Wherever one’s selfhood [</w:t>
      </w:r>
      <w:r w:rsidRPr="00CA4A76">
        <w:rPr>
          <w:i/>
          <w:iCs/>
        </w:rPr>
        <w:t>atta-bhāva</w:t>
      </w:r>
      <w:r>
        <w:t>] turns up, there that action will ripen. Where that action ripens, there one will experience its fruit, either in this very life that has arisen or further along in the sequence.</w:t>
      </w:r>
    </w:p>
    <w:p w14:paraId="67FE1F57" w14:textId="77777777" w:rsidR="00A912C1" w:rsidRPr="002A3D16" w:rsidRDefault="00A912C1" w:rsidP="00A912C1">
      <w:pPr>
        <w:ind w:left="720"/>
        <w:rPr>
          <w:sz w:val="10"/>
          <w:szCs w:val="10"/>
        </w:rPr>
      </w:pPr>
    </w:p>
    <w:p w14:paraId="1B054877" w14:textId="77777777" w:rsidR="00A912C1" w:rsidRDefault="00A912C1" w:rsidP="00A912C1">
      <w:pPr>
        <w:ind w:left="720"/>
      </w:pPr>
      <w:r>
        <w:t>“Any action performed with aversion—born of aversion, caused by aversion, originating from aversion: Wherever one’s selfhood turns up, there that action will ripen. Where that action ripens, there one will experience its fruit, either in this very life that has arisen or further along in the sequence.</w:t>
      </w:r>
    </w:p>
    <w:p w14:paraId="34B9BA5F" w14:textId="77777777" w:rsidR="00A912C1" w:rsidRPr="002A3D16" w:rsidRDefault="00A912C1" w:rsidP="00A912C1">
      <w:pPr>
        <w:ind w:left="720"/>
        <w:rPr>
          <w:sz w:val="10"/>
          <w:szCs w:val="10"/>
        </w:rPr>
      </w:pPr>
    </w:p>
    <w:p w14:paraId="542FB0BE" w14:textId="77777777" w:rsidR="00A912C1" w:rsidRDefault="00A912C1" w:rsidP="00A912C1">
      <w:pPr>
        <w:ind w:left="720"/>
      </w:pPr>
      <w:r>
        <w:t>“Any action performed with delusion—born of delusion, caused by delusion, originating from delusion: Wherever one’s selfhood turns up, there that action will ripen. Where that action ripens, there one will experience its fruit, either in this very life that has arisen or further along in the sequence….</w:t>
      </w:r>
    </w:p>
    <w:p w14:paraId="449C47E2" w14:textId="77777777" w:rsidR="00A912C1" w:rsidRPr="002A3D16" w:rsidRDefault="00A912C1" w:rsidP="00A912C1">
      <w:pPr>
        <w:ind w:left="720"/>
        <w:rPr>
          <w:sz w:val="10"/>
          <w:szCs w:val="10"/>
        </w:rPr>
      </w:pPr>
    </w:p>
    <w:p w14:paraId="3A7E814B" w14:textId="77777777" w:rsidR="00A912C1" w:rsidRDefault="00A912C1" w:rsidP="00A912C1">
      <w:pPr>
        <w:ind w:left="720"/>
      </w:pPr>
      <w:r>
        <w:t>“These are three causes for the origination of actions.</w:t>
      </w:r>
    </w:p>
    <w:p w14:paraId="2232EC12" w14:textId="77777777" w:rsidR="00A912C1" w:rsidRDefault="00A912C1" w:rsidP="00A912C1">
      <w:pPr>
        <w:ind w:left="720"/>
      </w:pPr>
    </w:p>
    <w:p w14:paraId="16972F81" w14:textId="77777777" w:rsidR="00A912C1" w:rsidRDefault="00A912C1" w:rsidP="00A912C1">
      <w:pPr>
        <w:ind w:left="720"/>
      </w:pPr>
      <w:r>
        <w:t>“Now, these three are (further) causes for the origination of actions. Which three? Non-greed is a cause for the origination of actions. Non-aversion is a cause for the origination of actions. Non-delusion is a cause for the origination of actions.</w:t>
      </w:r>
    </w:p>
    <w:p w14:paraId="41062DD9" w14:textId="77777777" w:rsidR="00A912C1" w:rsidRDefault="00A912C1" w:rsidP="00A912C1">
      <w:pPr>
        <w:ind w:left="720"/>
      </w:pPr>
      <w:r>
        <w:t>….</w:t>
      </w:r>
    </w:p>
    <w:p w14:paraId="2519AA56" w14:textId="77777777" w:rsidR="00A912C1" w:rsidRPr="002A3D16" w:rsidRDefault="00A912C1" w:rsidP="00A912C1">
      <w:pPr>
        <w:ind w:left="720"/>
        <w:rPr>
          <w:sz w:val="10"/>
          <w:szCs w:val="10"/>
        </w:rPr>
      </w:pPr>
    </w:p>
    <w:p w14:paraId="08040B7B" w14:textId="06145239" w:rsidR="0085114E" w:rsidRDefault="00A912C1" w:rsidP="0085114E">
      <w:pPr>
        <w:ind w:left="720"/>
      </w:pPr>
      <w:r>
        <w:t>“In the same way, any action performed with non-greed… performed with non-aversion… performed with non-delusion— that action is thus abandoned, its root destroyed, made like a palmyra stump, deprived of the conditions of development, [it is] not destined for future arising.”</w:t>
      </w:r>
    </w:p>
    <w:p w14:paraId="54A2F9DF" w14:textId="77777777" w:rsidR="0085114E" w:rsidRDefault="0085114E" w:rsidP="0085114E">
      <w:pPr>
        <w:ind w:left="720"/>
      </w:pPr>
    </w:p>
    <w:p w14:paraId="139518BE" w14:textId="77777777" w:rsidR="0085114E" w:rsidRDefault="0085114E" w:rsidP="0085114E">
      <w:pPr>
        <w:pStyle w:val="Heading2"/>
      </w:pPr>
      <w:bookmarkStart w:id="10" w:name="_Toc21692180"/>
      <w:r>
        <w:t xml:space="preserve">From MN 9: </w:t>
      </w:r>
      <w:r w:rsidRPr="00D41E72">
        <w:t>Sammaditthi Sutta: Right View</w:t>
      </w:r>
      <w:bookmarkEnd w:id="10"/>
    </w:p>
    <w:p w14:paraId="59E2DA02" w14:textId="77777777" w:rsidR="0085114E" w:rsidRDefault="0085114E" w:rsidP="0085114E">
      <w:r w:rsidRPr="00CF639E">
        <w:t>translated from the Pali by</w:t>
      </w:r>
      <w:r>
        <w:t xml:space="preserve"> </w:t>
      </w:r>
      <w:r w:rsidRPr="00CF639E">
        <w:t>Thanissaro Bhikkhu</w:t>
      </w:r>
    </w:p>
    <w:p w14:paraId="6ED26646" w14:textId="77777777" w:rsidR="0085114E" w:rsidRPr="006777B4" w:rsidRDefault="0085114E" w:rsidP="0085114E">
      <w:pPr>
        <w:rPr>
          <w:i/>
          <w:iCs/>
        </w:rPr>
      </w:pPr>
      <w:r w:rsidRPr="006777B4">
        <w:rPr>
          <w:i/>
          <w:iCs/>
        </w:rPr>
        <w:t>[This sutta is almost identical to AN 3.69, Mula Sutta: Roots</w:t>
      </w:r>
    </w:p>
    <w:p w14:paraId="18AA8CAF" w14:textId="77777777" w:rsidR="0085114E" w:rsidRPr="002A3D16" w:rsidRDefault="0085114E" w:rsidP="0085114E">
      <w:pPr>
        <w:ind w:left="0"/>
        <w:rPr>
          <w:sz w:val="10"/>
          <w:szCs w:val="10"/>
        </w:rPr>
      </w:pPr>
    </w:p>
    <w:p w14:paraId="61E3D5C9" w14:textId="77777777" w:rsidR="0085114E" w:rsidRDefault="0085114E" w:rsidP="0085114E">
      <w:pPr>
        <w:ind w:left="720"/>
      </w:pPr>
      <w:r>
        <w:t>“I have heard that on one occasion the Blessed One was staying near Savatthi in Jeta's Grove, Anathapindika's monastery. Then Ven. Sariputta addressed the monks, "Friends!"</w:t>
      </w:r>
    </w:p>
    <w:p w14:paraId="7C8D7368" w14:textId="77777777" w:rsidR="0085114E" w:rsidRDefault="0085114E" w:rsidP="0085114E">
      <w:pPr>
        <w:ind w:left="720"/>
      </w:pPr>
      <w:r>
        <w:t>….</w:t>
      </w:r>
    </w:p>
    <w:p w14:paraId="5991527E" w14:textId="77777777" w:rsidR="0085114E" w:rsidRDefault="0085114E" w:rsidP="0085114E">
      <w:pPr>
        <w:ind w:left="720"/>
      </w:pPr>
      <w:r>
        <w:lastRenderedPageBreak/>
        <w:t>Ven. Sariputta said, "When a disciple of the noble ones discerns what is unskillful, discerns the root of what is unskillful, discerns what is skillful, and discerns the root of what is skillful, it is to that extent that he is a person of right view…and who has arrived at this true Dhamma.</w:t>
      </w:r>
    </w:p>
    <w:p w14:paraId="37169366" w14:textId="77777777" w:rsidR="0085114E" w:rsidRPr="002A3D16" w:rsidRDefault="0085114E" w:rsidP="0085114E">
      <w:pPr>
        <w:ind w:left="720"/>
        <w:rPr>
          <w:sz w:val="10"/>
          <w:szCs w:val="10"/>
        </w:rPr>
      </w:pPr>
    </w:p>
    <w:p w14:paraId="782191E8" w14:textId="77777777" w:rsidR="0085114E" w:rsidRDefault="0085114E" w:rsidP="0085114E">
      <w:pPr>
        <w:ind w:left="720"/>
      </w:pPr>
      <w:r>
        <w:t>Now what is unskillful? Taking life is unskillful, taking what is not given is unskillful... sexual misconduct unskillful... lying... abusive speech... divisive tale-bearing... idle chatter is unskillful. Covetousness... ill will... wrong views are unskillful. These things are termed unskillful.</w:t>
      </w:r>
    </w:p>
    <w:p w14:paraId="3AE77A07" w14:textId="77777777" w:rsidR="0085114E" w:rsidRPr="002A3D16" w:rsidRDefault="0085114E" w:rsidP="0085114E">
      <w:pPr>
        <w:ind w:left="720"/>
        <w:rPr>
          <w:sz w:val="10"/>
          <w:szCs w:val="10"/>
        </w:rPr>
      </w:pPr>
    </w:p>
    <w:p w14:paraId="5D41250D" w14:textId="77777777" w:rsidR="0085114E" w:rsidRDefault="0085114E" w:rsidP="0085114E">
      <w:pPr>
        <w:ind w:left="720"/>
      </w:pPr>
      <w:r>
        <w:t>And what are the roots of what is unskillful? Greed is a root of what is unskillful, aversion is a root of what is unskillful, delusion is a root of what is unskillful. These are termed the roots of what is unskillful.</w:t>
      </w:r>
    </w:p>
    <w:p w14:paraId="27373AA4" w14:textId="77777777" w:rsidR="0085114E" w:rsidRPr="002A3D16" w:rsidRDefault="0085114E" w:rsidP="0085114E">
      <w:pPr>
        <w:ind w:left="720"/>
        <w:rPr>
          <w:sz w:val="10"/>
          <w:szCs w:val="10"/>
        </w:rPr>
      </w:pPr>
    </w:p>
    <w:p w14:paraId="0CD17408" w14:textId="77777777" w:rsidR="0085114E" w:rsidRDefault="0085114E" w:rsidP="0085114E">
      <w:pPr>
        <w:ind w:left="720"/>
      </w:pPr>
      <w:r>
        <w:t>And what is skillful? Abstaining from taking life is skillful, abstaining from taking what is not given... from sexual misconduct... from lying... from abusive speech... from divisive tale-bearing... abstaining from idle chatter is skillful. Lack of covetousness... lack of ill will... right views are skillful. These things are termed skillful.</w:t>
      </w:r>
    </w:p>
    <w:p w14:paraId="5A5D1133" w14:textId="77777777" w:rsidR="0085114E" w:rsidRPr="002A3D16" w:rsidRDefault="0085114E" w:rsidP="0085114E">
      <w:pPr>
        <w:ind w:left="720"/>
        <w:rPr>
          <w:sz w:val="10"/>
          <w:szCs w:val="10"/>
        </w:rPr>
      </w:pPr>
    </w:p>
    <w:p w14:paraId="10C2932E" w14:textId="0B58BD73" w:rsidR="0085114E" w:rsidRDefault="0085114E" w:rsidP="0085114E">
      <w:pPr>
        <w:ind w:left="720"/>
      </w:pPr>
      <w:r>
        <w:t>And what are the roots of what is skillful? Lack of greed is a root of what is skillful, lack of aversion is a root of what is skillful, lack of delusion is a root of what is skillful. These are termed the roots of what is skillful."</w:t>
      </w:r>
    </w:p>
    <w:p w14:paraId="6862FE8E" w14:textId="38CC8CE4" w:rsidR="00A912C1" w:rsidRDefault="00A912C1" w:rsidP="00A912C1">
      <w:pPr>
        <w:ind w:left="720"/>
      </w:pPr>
    </w:p>
    <w:p w14:paraId="03870BCB" w14:textId="77777777" w:rsidR="00A912C1" w:rsidRDefault="00A912C1" w:rsidP="00A912C1">
      <w:pPr>
        <w:pStyle w:val="Heading2"/>
      </w:pPr>
      <w:bookmarkStart w:id="11" w:name="_Toc21692181"/>
      <w:r>
        <w:t>From the Atthakavagga or “The Book of Eights”</w:t>
      </w:r>
      <w:bookmarkEnd w:id="11"/>
    </w:p>
    <w:p w14:paraId="6EDC0E1C" w14:textId="77777777" w:rsidR="00A912C1" w:rsidRDefault="00A912C1" w:rsidP="00A912C1">
      <w:r>
        <w:t>From the Khuddaka Nikaya or “Minor Collection” in the Pali Canon</w:t>
      </w:r>
    </w:p>
    <w:p w14:paraId="0B163E30" w14:textId="77777777" w:rsidR="00A912C1" w:rsidRDefault="00A912C1" w:rsidP="00A912C1">
      <w:r>
        <w:t>Translated by Gil Fronsdal</w:t>
      </w:r>
    </w:p>
    <w:p w14:paraId="6F5C6E35" w14:textId="77777777" w:rsidR="00A912C1" w:rsidRPr="005F6800" w:rsidRDefault="00A912C1" w:rsidP="00A912C1">
      <w:pPr>
        <w:rPr>
          <w:sz w:val="10"/>
          <w:szCs w:val="10"/>
        </w:rPr>
      </w:pPr>
    </w:p>
    <w:p w14:paraId="47FCDEFD" w14:textId="77777777" w:rsidR="00A912C1" w:rsidRDefault="00A912C1" w:rsidP="00A912C1">
      <w:r>
        <w:t xml:space="preserve">This is the beginning of the </w:t>
      </w:r>
      <w:r w:rsidRPr="00EC050E">
        <w:rPr>
          <w:i/>
          <w:iCs/>
        </w:rPr>
        <w:t>Kalahavivada Sutta: The Discourse on Quarrels and Disputes</w:t>
      </w:r>
    </w:p>
    <w:p w14:paraId="4B0373F0" w14:textId="77777777" w:rsidR="00A912C1" w:rsidRPr="005F6800" w:rsidRDefault="00A912C1" w:rsidP="00A912C1">
      <w:pPr>
        <w:ind w:left="720"/>
        <w:rPr>
          <w:sz w:val="10"/>
          <w:szCs w:val="10"/>
        </w:rPr>
      </w:pPr>
    </w:p>
    <w:p w14:paraId="5E83AAD5" w14:textId="77777777" w:rsidR="00A912C1" w:rsidRDefault="00A912C1" w:rsidP="00A912C1">
      <w:pPr>
        <w:ind w:left="720"/>
      </w:pPr>
      <w:r>
        <w:t>“[Questioner]:</w:t>
      </w:r>
    </w:p>
    <w:p w14:paraId="7C3D95C0" w14:textId="77777777" w:rsidR="00A912C1" w:rsidRPr="005F6800" w:rsidRDefault="00A912C1" w:rsidP="00A912C1">
      <w:pPr>
        <w:ind w:left="720"/>
        <w:rPr>
          <w:sz w:val="10"/>
          <w:szCs w:val="10"/>
        </w:rPr>
      </w:pPr>
    </w:p>
    <w:p w14:paraId="61A6E7ED" w14:textId="77777777" w:rsidR="00A912C1" w:rsidRDefault="00A912C1" w:rsidP="00A912C1">
      <w:pPr>
        <w:ind w:left="720"/>
      </w:pPr>
      <w:r>
        <w:t>“From where come</w:t>
      </w:r>
    </w:p>
    <w:p w14:paraId="5B1C4EA1" w14:textId="77777777" w:rsidR="00A912C1" w:rsidRDefault="00A912C1" w:rsidP="00A912C1">
      <w:pPr>
        <w:ind w:left="900"/>
      </w:pPr>
      <w:r>
        <w:t>Quarrels, disputes, despair, and sorrow,</w:t>
      </w:r>
    </w:p>
    <w:p w14:paraId="68016707" w14:textId="77777777" w:rsidR="00A912C1" w:rsidRDefault="00A912C1" w:rsidP="00A912C1">
      <w:pPr>
        <w:ind w:left="900"/>
      </w:pPr>
      <w:r>
        <w:t>as well as selfishness, pride,</w:t>
      </w:r>
    </w:p>
    <w:p w14:paraId="18DA7101" w14:textId="77777777" w:rsidR="00A912C1" w:rsidRDefault="00A912C1" w:rsidP="00A912C1">
      <w:pPr>
        <w:ind w:left="900"/>
      </w:pPr>
      <w:r>
        <w:t>conceit, and malicious speech?”</w:t>
      </w:r>
    </w:p>
    <w:p w14:paraId="0F2DF7B4" w14:textId="77777777" w:rsidR="00A912C1" w:rsidRPr="00EC050E" w:rsidRDefault="00A912C1" w:rsidP="00A912C1">
      <w:pPr>
        <w:ind w:left="720"/>
        <w:rPr>
          <w:sz w:val="10"/>
          <w:szCs w:val="10"/>
        </w:rPr>
      </w:pPr>
    </w:p>
    <w:p w14:paraId="71845AAD" w14:textId="77777777" w:rsidR="00A912C1" w:rsidRDefault="00A912C1" w:rsidP="00A912C1">
      <w:pPr>
        <w:ind w:left="720"/>
      </w:pPr>
      <w:r>
        <w:t xml:space="preserve">[Buddha]: </w:t>
      </w:r>
    </w:p>
    <w:p w14:paraId="7D979814" w14:textId="77777777" w:rsidR="00A912C1" w:rsidRDefault="00A912C1" w:rsidP="00A912C1">
      <w:pPr>
        <w:ind w:left="720"/>
      </w:pPr>
      <w:r>
        <w:t>From what is cherished</w:t>
      </w:r>
    </w:p>
    <w:p w14:paraId="3BB23392" w14:textId="77777777" w:rsidR="00A912C1" w:rsidRDefault="00A912C1" w:rsidP="00A912C1">
      <w:pPr>
        <w:ind w:left="900"/>
      </w:pPr>
      <w:r>
        <w:t>come quarrels, disputes, despair, and sorrow,</w:t>
      </w:r>
    </w:p>
    <w:p w14:paraId="3E714F11" w14:textId="77777777" w:rsidR="00A912C1" w:rsidRDefault="00A912C1" w:rsidP="00A912C1">
      <w:pPr>
        <w:tabs>
          <w:tab w:val="center" w:pos="5270"/>
        </w:tabs>
        <w:ind w:left="900"/>
      </w:pPr>
      <w:r>
        <w:t>as well as selfishness, pride,</w:t>
      </w:r>
      <w:r>
        <w:tab/>
      </w:r>
    </w:p>
    <w:p w14:paraId="1BF30FA7" w14:textId="77777777" w:rsidR="00A912C1" w:rsidRDefault="00A912C1" w:rsidP="00A912C1">
      <w:pPr>
        <w:ind w:left="900"/>
      </w:pPr>
      <w:r>
        <w:t>conceit, and malicious speech.</w:t>
      </w:r>
    </w:p>
    <w:p w14:paraId="56AC304A" w14:textId="77777777" w:rsidR="00A912C1" w:rsidRDefault="00A912C1" w:rsidP="00A912C1">
      <w:pPr>
        <w:ind w:left="900"/>
      </w:pPr>
      <w:r>
        <w:t>Quarrels and disputes are tied to selfishness.</w:t>
      </w:r>
    </w:p>
    <w:p w14:paraId="26C570AF" w14:textId="77777777" w:rsidR="00A912C1" w:rsidRDefault="00A912C1" w:rsidP="00A912C1">
      <w:pPr>
        <w:ind w:left="900"/>
      </w:pPr>
      <w:r>
        <w:t>Maligning others arises with disputes.”</w:t>
      </w:r>
    </w:p>
    <w:p w14:paraId="7F80AF54" w14:textId="77777777" w:rsidR="00A912C1" w:rsidRPr="00EC050E" w:rsidRDefault="00A912C1" w:rsidP="00A912C1">
      <w:pPr>
        <w:ind w:left="720"/>
        <w:rPr>
          <w:sz w:val="10"/>
          <w:szCs w:val="10"/>
        </w:rPr>
      </w:pPr>
    </w:p>
    <w:p w14:paraId="06D32DD8" w14:textId="77777777" w:rsidR="00A912C1" w:rsidRDefault="00A912C1" w:rsidP="00A912C1">
      <w:pPr>
        <w:ind w:left="720"/>
      </w:pPr>
      <w:r>
        <w:t>“[Questioner]:</w:t>
      </w:r>
    </w:p>
    <w:p w14:paraId="6E92628D" w14:textId="77777777" w:rsidR="00A912C1" w:rsidRDefault="00A912C1" w:rsidP="00A912C1">
      <w:pPr>
        <w:ind w:left="720"/>
      </w:pPr>
      <w:r>
        <w:t>“Where is the foundation for what is cherished in the world</w:t>
      </w:r>
    </w:p>
    <w:p w14:paraId="00DBA613" w14:textId="77777777" w:rsidR="00A912C1" w:rsidRDefault="00A912C1" w:rsidP="00A912C1">
      <w:pPr>
        <w:ind w:left="900"/>
      </w:pPr>
      <w:r>
        <w:t>and for the greed that operates in the world?</w:t>
      </w:r>
    </w:p>
    <w:p w14:paraId="057EDB48" w14:textId="77777777" w:rsidR="00A912C1" w:rsidRDefault="00A912C1" w:rsidP="00A912C1">
      <w:pPr>
        <w:ind w:left="900"/>
      </w:pPr>
      <w:r>
        <w:t xml:space="preserve">Where is the basis for the hopes and </w:t>
      </w:r>
      <w:proofErr w:type="gramStart"/>
      <w:r>
        <w:t>aims</w:t>
      </w:r>
      <w:proofErr w:type="gramEnd"/>
    </w:p>
    <w:p w14:paraId="6EAF0B5B" w14:textId="77777777" w:rsidR="00A912C1" w:rsidRDefault="00A912C1" w:rsidP="00A912C1">
      <w:pPr>
        <w:ind w:left="900"/>
      </w:pPr>
      <w:r>
        <w:t>people have for a future [state}?</w:t>
      </w:r>
    </w:p>
    <w:p w14:paraId="4C53A238" w14:textId="77777777" w:rsidR="00A912C1" w:rsidRPr="00EC050E" w:rsidRDefault="00A912C1" w:rsidP="00A912C1">
      <w:pPr>
        <w:ind w:left="720"/>
        <w:rPr>
          <w:sz w:val="10"/>
          <w:szCs w:val="10"/>
        </w:rPr>
      </w:pPr>
    </w:p>
    <w:p w14:paraId="3F83182F" w14:textId="77777777" w:rsidR="00A912C1" w:rsidRDefault="00A912C1" w:rsidP="00A912C1">
      <w:pPr>
        <w:ind w:left="720"/>
      </w:pPr>
      <w:r>
        <w:t xml:space="preserve">[Buddha]: </w:t>
      </w:r>
    </w:p>
    <w:p w14:paraId="234394C0" w14:textId="77777777" w:rsidR="00A912C1" w:rsidRDefault="00A912C1" w:rsidP="00A912C1">
      <w:pPr>
        <w:ind w:left="720"/>
      </w:pPr>
      <w:r>
        <w:t>“Desire is the foundation for what is cherished in the world</w:t>
      </w:r>
    </w:p>
    <w:p w14:paraId="72AE3CC6" w14:textId="77777777" w:rsidR="00A912C1" w:rsidRDefault="00A912C1" w:rsidP="00A912C1">
      <w:pPr>
        <w:ind w:left="900"/>
      </w:pPr>
      <w:r>
        <w:t>and for the greed that operates in the world.</w:t>
      </w:r>
    </w:p>
    <w:p w14:paraId="215E6C85" w14:textId="77777777" w:rsidR="00A912C1" w:rsidRDefault="00A912C1" w:rsidP="00A912C1">
      <w:pPr>
        <w:ind w:left="900"/>
      </w:pPr>
      <w:r>
        <w:t>It is the basis for the hopes and aims</w:t>
      </w:r>
    </w:p>
    <w:p w14:paraId="3E75F612" w14:textId="77777777" w:rsidR="00A912C1" w:rsidRDefault="00A912C1" w:rsidP="00A912C1">
      <w:pPr>
        <w:ind w:left="900"/>
      </w:pPr>
      <w:r>
        <w:t>people have for a future [state].”</w:t>
      </w:r>
    </w:p>
    <w:p w14:paraId="4E6DDC84" w14:textId="77777777" w:rsidR="00A912C1" w:rsidRDefault="00A912C1" w:rsidP="00A912C1">
      <w:pPr>
        <w:ind w:left="900"/>
      </w:pPr>
    </w:p>
    <w:p w14:paraId="15FFFA3B" w14:textId="1121F625" w:rsidR="00B81DAD" w:rsidRPr="00016EE2" w:rsidRDefault="00A912C1" w:rsidP="00016EE2">
      <w:r>
        <w:t xml:space="preserve">Questions: What does “cherished” mean? Longed for, treasured, </w:t>
      </w:r>
      <w:r w:rsidRPr="00345197">
        <w:rPr>
          <w:i/>
        </w:rPr>
        <w:t>attached-to</w:t>
      </w:r>
      <w:r>
        <w:t xml:space="preserve">. </w:t>
      </w:r>
    </w:p>
    <w:p w14:paraId="182F65FA" w14:textId="3D473E91" w:rsidR="00B81DAD" w:rsidRDefault="00B81DAD" w:rsidP="00B81DAD">
      <w:pPr>
        <w:ind w:left="0"/>
        <w:rPr>
          <w:sz w:val="10"/>
          <w:szCs w:val="10"/>
        </w:rPr>
      </w:pPr>
    </w:p>
    <w:p w14:paraId="1149C106" w14:textId="77777777" w:rsidR="00A912C1" w:rsidRDefault="00A912C1" w:rsidP="003E2155">
      <w:pPr>
        <w:pStyle w:val="Heading1"/>
      </w:pPr>
      <w:bookmarkStart w:id="12" w:name="_Toc21692182"/>
      <w:r>
        <w:lastRenderedPageBreak/>
        <w:t>Exploring the Different “Flavors” or Varieties of the Three Fires/Poisons</w:t>
      </w:r>
      <w:bookmarkEnd w:id="12"/>
    </w:p>
    <w:p w14:paraId="557EBD8C" w14:textId="77777777" w:rsidR="00A912C1" w:rsidRPr="00090AF2" w:rsidRDefault="00A912C1" w:rsidP="00A912C1">
      <w:pPr>
        <w:rPr>
          <w:sz w:val="10"/>
          <w:szCs w:val="10"/>
        </w:rPr>
      </w:pPr>
    </w:p>
    <w:p w14:paraId="7A3A90CD" w14:textId="77777777" w:rsidR="00A912C1" w:rsidRDefault="00A912C1" w:rsidP="00A912C1">
      <w:r>
        <w:t>What are some other words for or “flavors of” greed, ill-will, and delusion? Examples</w:t>
      </w:r>
    </w:p>
    <w:p w14:paraId="33D20CB9" w14:textId="77777777" w:rsidR="00A912C1" w:rsidRPr="00090AF2" w:rsidRDefault="00A912C1" w:rsidP="00A912C1">
      <w:pPr>
        <w:rPr>
          <w:sz w:val="10"/>
          <w:szCs w:val="10"/>
        </w:rPr>
      </w:pPr>
    </w:p>
    <w:p w14:paraId="1C3EDF9D" w14:textId="77777777" w:rsidR="00A912C1" w:rsidRDefault="00A912C1" w:rsidP="00A912C1">
      <w:pPr>
        <w:pStyle w:val="ListParagraph"/>
        <w:numPr>
          <w:ilvl w:val="0"/>
          <w:numId w:val="22"/>
        </w:numPr>
      </w:pPr>
      <w:r w:rsidRPr="00090AF2">
        <w:rPr>
          <w:b/>
          <w:bCs/>
        </w:rPr>
        <w:t>Greed:</w:t>
      </w:r>
      <w:r>
        <w:t xml:space="preserve"> Desire, wanting, longing, hunger, thirst, acquisitiveness, covetousness, avariciousness</w:t>
      </w:r>
    </w:p>
    <w:p w14:paraId="33154BAC" w14:textId="58C44362" w:rsidR="00A912C1" w:rsidRDefault="00A912C1" w:rsidP="00A912C1">
      <w:pPr>
        <w:pStyle w:val="ListParagraph"/>
        <w:numPr>
          <w:ilvl w:val="0"/>
          <w:numId w:val="22"/>
        </w:numPr>
      </w:pPr>
      <w:r w:rsidRPr="00090AF2">
        <w:rPr>
          <w:b/>
          <w:bCs/>
        </w:rPr>
        <w:t>Hatred:</w:t>
      </w:r>
      <w:r>
        <w:t xml:space="preserve"> Ill-will, aversion, </w:t>
      </w:r>
      <w:r w:rsidR="00E357AE">
        <w:t xml:space="preserve">a grudge, </w:t>
      </w:r>
      <w:r>
        <w:t xml:space="preserve">hostility, anger, irritability, fear, animosity, contempt, malice, prejudice, bitterness, antagonism, aggression </w:t>
      </w:r>
    </w:p>
    <w:p w14:paraId="209C4E5C" w14:textId="214A1063" w:rsidR="00E357AE" w:rsidRDefault="00A912C1" w:rsidP="00E357AE">
      <w:pPr>
        <w:pStyle w:val="ListParagraph"/>
        <w:numPr>
          <w:ilvl w:val="0"/>
          <w:numId w:val="22"/>
        </w:numPr>
      </w:pPr>
      <w:r w:rsidRPr="00090AF2">
        <w:rPr>
          <w:b/>
          <w:bCs/>
        </w:rPr>
        <w:t>Delusion:</w:t>
      </w:r>
      <w:r>
        <w:t xml:space="preserve"> Confusion, ignorance, obfuscation, distortion, deception, self-deception, illusion, fantasy, misapprehension, misunderstanding – not seeing things as they are; not seeing clearly. </w:t>
      </w:r>
    </w:p>
    <w:p w14:paraId="713820A8" w14:textId="77777777" w:rsidR="00A912C1" w:rsidRPr="00F614EB" w:rsidRDefault="00A912C1" w:rsidP="00B81DAD">
      <w:pPr>
        <w:ind w:left="0"/>
        <w:rPr>
          <w:sz w:val="10"/>
          <w:szCs w:val="10"/>
        </w:rPr>
      </w:pPr>
    </w:p>
    <w:p w14:paraId="5508F81C" w14:textId="323C6104" w:rsidR="00A912C1" w:rsidRDefault="00A912C1" w:rsidP="003E2155">
      <w:pPr>
        <w:pStyle w:val="Heading3"/>
      </w:pPr>
      <w:bookmarkStart w:id="13" w:name="_Toc21692183"/>
      <w:r>
        <w:t>A Little More Commentary</w:t>
      </w:r>
      <w:bookmarkEnd w:id="13"/>
    </w:p>
    <w:p w14:paraId="37765DCA" w14:textId="77777777" w:rsidR="00A912C1" w:rsidRDefault="00A912C1" w:rsidP="00B81DAD"/>
    <w:p w14:paraId="6D67F8AA" w14:textId="1D822ED2" w:rsidR="00B81DAD" w:rsidRDefault="00B81DAD" w:rsidP="00B81DAD">
      <w:r>
        <w:t>Hamilton, p 58: “Negative states of mind [such as greed and ill-</w:t>
      </w:r>
      <w:proofErr w:type="gramStart"/>
      <w:r>
        <w:t>will]…</w:t>
      </w:r>
      <w:proofErr w:type="gramEnd"/>
      <w:r>
        <w:t xml:space="preserve">.constitute the fuel that keeps one continuing in the cycle of lives </w:t>
      </w:r>
      <w:r w:rsidR="00E357AE">
        <w:t xml:space="preserve">[because] </w:t>
      </w:r>
      <w:r>
        <w:t>they [negative states of mind] give rise to consequence-producing intentions [and actions]. And collectively, they are the flame that needs to be blown out – it is to this that nirvana, which means ‘blowing out,’ refers.”</w:t>
      </w:r>
    </w:p>
    <w:p w14:paraId="48BB9196" w14:textId="77777777" w:rsidR="00B81DAD" w:rsidRPr="00F614EB" w:rsidRDefault="00B81DAD" w:rsidP="00B81DAD">
      <w:pPr>
        <w:rPr>
          <w:sz w:val="10"/>
          <w:szCs w:val="10"/>
        </w:rPr>
      </w:pPr>
    </w:p>
    <w:p w14:paraId="5ECCFCD5" w14:textId="77777777" w:rsidR="00B81DAD" w:rsidRDefault="00B81DAD" w:rsidP="00B81DAD">
      <w:r>
        <w:t>“The fact that ignorance is so closely linked with desire in the descriptions of the Buddha’s Enlightenment, and that both cognitive and affective aspects of one’s state of mind are included in the continuity tendencies that are uprooted on that occasion, in my view clearly suggests that in early Buddhism the terms of Enlightenment [Awakening] and nirvana refer to the same occasion. Though in some later forms of Buddhism they become separated….in early Buddhism, Enlightenment is the insight which affects the blowing out of the fuel.”</w:t>
      </w:r>
    </w:p>
    <w:p w14:paraId="790C734F" w14:textId="77777777" w:rsidR="00B81DAD" w:rsidRPr="00F614EB" w:rsidRDefault="00B81DAD" w:rsidP="00B81DAD">
      <w:pPr>
        <w:rPr>
          <w:sz w:val="10"/>
          <w:szCs w:val="10"/>
        </w:rPr>
      </w:pPr>
    </w:p>
    <w:p w14:paraId="74F25E2D" w14:textId="264AE91C" w:rsidR="006B1C5A" w:rsidRDefault="00B81DAD" w:rsidP="00E357AE">
      <w:r>
        <w:t xml:space="preserve">p. 204: “The metaphor [of fire] conveys not just the fueling of continuity but its power, volatility, [and] the need to keep it under control, and, because the fire is destructive of one’s best interests, that the aim is to put it out.” </w:t>
      </w:r>
    </w:p>
    <w:p w14:paraId="0A82C816" w14:textId="65B0D645" w:rsidR="00FF4DD3" w:rsidRDefault="00FF4DD3" w:rsidP="00777356">
      <w:pPr>
        <w:ind w:left="0"/>
      </w:pPr>
    </w:p>
    <w:p w14:paraId="4C18EF81" w14:textId="0383985B" w:rsidR="00016C25" w:rsidRPr="00016C25" w:rsidRDefault="00016C25" w:rsidP="00016C25">
      <w:pPr>
        <w:rPr>
          <w:b/>
          <w:bCs/>
          <w:sz w:val="28"/>
          <w:szCs w:val="28"/>
        </w:rPr>
      </w:pPr>
      <w:r w:rsidRPr="00016C25">
        <w:rPr>
          <w:b/>
          <w:bCs/>
          <w:sz w:val="28"/>
          <w:szCs w:val="28"/>
        </w:rPr>
        <w:t>Short bio break</w:t>
      </w:r>
    </w:p>
    <w:p w14:paraId="6A787FB2" w14:textId="77777777" w:rsidR="00016C25" w:rsidRPr="00016C25" w:rsidRDefault="00016C25" w:rsidP="00016C25"/>
    <w:p w14:paraId="4DC57862" w14:textId="0CAF9B57" w:rsidR="00016C25" w:rsidRDefault="00016C25" w:rsidP="00A3013C">
      <w:pPr>
        <w:pStyle w:val="Heading2"/>
      </w:pPr>
      <w:bookmarkStart w:id="14" w:name="_Toc21692184"/>
      <w:r>
        <w:t>Meditation on Feeling the Fire</w:t>
      </w:r>
      <w:bookmarkEnd w:id="14"/>
      <w:r>
        <w:t xml:space="preserve"> </w:t>
      </w:r>
    </w:p>
    <w:p w14:paraId="3903B346" w14:textId="77777777" w:rsidR="00016C25" w:rsidRDefault="00016C25" w:rsidP="00016C25"/>
    <w:p w14:paraId="5E015D25" w14:textId="5B5A41F7" w:rsidR="00016C25" w:rsidRDefault="00016C25" w:rsidP="00016C25">
      <w:r>
        <w:t>15-minute sitting on practicing awareness of the three fires/poisons as/if they arise: what do they feel like in the body? [we’ll work with this during the lunch and clean-up break as well, and during the post-lunch short sit or walking meditation]. As they arise, see if you can parse out what the three fires feel like in your body. To heighten awareness</w:t>
      </w:r>
      <w:r w:rsidR="00E357AE">
        <w:t xml:space="preserve"> of these three unskillful roots as they arise</w:t>
      </w:r>
      <w:r>
        <w:t>. For example:</w:t>
      </w:r>
    </w:p>
    <w:p w14:paraId="755F30AD" w14:textId="77777777" w:rsidR="00016C25" w:rsidRDefault="00016C25" w:rsidP="00016C25"/>
    <w:p w14:paraId="5FDB4DB0" w14:textId="77777777" w:rsidR="00016C25" w:rsidRDefault="00016C25" w:rsidP="00016C25">
      <w:pPr>
        <w:pStyle w:val="ListParagraph"/>
        <w:numPr>
          <w:ilvl w:val="0"/>
          <w:numId w:val="33"/>
        </w:numPr>
      </w:pPr>
      <w:r>
        <w:t>Greed/desire: Anxious? Agitating? Strung out?</w:t>
      </w:r>
    </w:p>
    <w:p w14:paraId="7B40480E" w14:textId="77777777" w:rsidR="00016C25" w:rsidRDefault="00016C25" w:rsidP="00016C25">
      <w:pPr>
        <w:pStyle w:val="ListParagraph"/>
        <w:numPr>
          <w:ilvl w:val="0"/>
          <w:numId w:val="33"/>
        </w:numPr>
      </w:pPr>
      <w:r>
        <w:t xml:space="preserve">Ill-will/hatred: Contracted? Tight? </w:t>
      </w:r>
    </w:p>
    <w:p w14:paraId="7670504C" w14:textId="5F76D0C2" w:rsidR="00016C25" w:rsidRDefault="00016C25" w:rsidP="00016C25">
      <w:pPr>
        <w:pStyle w:val="ListParagraph"/>
        <w:numPr>
          <w:ilvl w:val="0"/>
          <w:numId w:val="33"/>
        </w:numPr>
      </w:pPr>
      <w:r>
        <w:t xml:space="preserve">Delusion: Confused? Cloudy? Frustrated? </w:t>
      </w:r>
    </w:p>
    <w:p w14:paraId="618B913C" w14:textId="22104D74" w:rsidR="00631B7F" w:rsidRDefault="00631B7F" w:rsidP="00631B7F">
      <w:pPr>
        <w:pStyle w:val="Heading1"/>
      </w:pPr>
      <w:bookmarkStart w:id="15" w:name="_Toc21692185"/>
      <w:r>
        <w:t>Discussion and Q&amp;A</w:t>
      </w:r>
      <w:bookmarkEnd w:id="15"/>
    </w:p>
    <w:p w14:paraId="667818BB" w14:textId="2859A39D" w:rsidR="00016C25" w:rsidRDefault="00016C25" w:rsidP="00016C25"/>
    <w:p w14:paraId="2D0B40D1" w14:textId="77777777" w:rsidR="00016C25" w:rsidRDefault="00016C25" w:rsidP="00016C25">
      <w:pPr>
        <w:pStyle w:val="Heading1"/>
      </w:pPr>
      <w:bookmarkStart w:id="16" w:name="_Toc21692186"/>
      <w:r>
        <w:t>Lunch and clean up</w:t>
      </w:r>
      <w:bookmarkEnd w:id="16"/>
    </w:p>
    <w:p w14:paraId="71DB9055" w14:textId="77777777" w:rsidR="00016C25" w:rsidRDefault="00016C25" w:rsidP="00016C25"/>
    <w:p w14:paraId="11E6842C" w14:textId="549BD363" w:rsidR="00016C25" w:rsidRDefault="00016C25" w:rsidP="00016C25">
      <w:r>
        <w:t>in noble silence, followed by 15 minutes of sitting or walking meditation as you prefer</w:t>
      </w:r>
    </w:p>
    <w:p w14:paraId="634C5610" w14:textId="7C67C1FD" w:rsidR="00990F37" w:rsidRDefault="00990F37" w:rsidP="00A912C1">
      <w:pPr>
        <w:pStyle w:val="Heading1"/>
      </w:pPr>
      <w:bookmarkStart w:id="17" w:name="_Toc21692187"/>
      <w:r w:rsidRPr="00CF639E">
        <w:t>The Antidotes</w:t>
      </w:r>
      <w:r w:rsidR="002D6BC9">
        <w:t>: Putting out the Fires</w:t>
      </w:r>
      <w:bookmarkEnd w:id="17"/>
    </w:p>
    <w:p w14:paraId="713BFF78" w14:textId="77777777" w:rsidR="005A0621" w:rsidRPr="00CF639E" w:rsidRDefault="005A0621" w:rsidP="00910A76"/>
    <w:p w14:paraId="01698759" w14:textId="31107F30" w:rsidR="00250D0E" w:rsidRDefault="00A912C1" w:rsidP="00A912C1">
      <w:pPr>
        <w:pStyle w:val="Heading3"/>
      </w:pPr>
      <w:bookmarkStart w:id="18" w:name="_Toc21692188"/>
      <w:r>
        <w:lastRenderedPageBreak/>
        <w:t xml:space="preserve">Some Notes on </w:t>
      </w:r>
      <w:r w:rsidR="00250D0E" w:rsidRPr="0021298D">
        <w:t>Nirvana</w:t>
      </w:r>
      <w:r w:rsidR="00F04C63">
        <w:t>/</w:t>
      </w:r>
      <w:r w:rsidR="00F04C63" w:rsidRPr="00F04C63">
        <w:t>Nibbana</w:t>
      </w:r>
      <w:r w:rsidR="00F04C63">
        <w:t>:</w:t>
      </w:r>
      <w:bookmarkEnd w:id="18"/>
    </w:p>
    <w:p w14:paraId="3FECFD3D" w14:textId="01BBE5CE" w:rsidR="00250D0E" w:rsidRDefault="00250D0E" w:rsidP="009905FA"/>
    <w:p w14:paraId="5CD1485B" w14:textId="0C14DC82" w:rsidR="00F04C63" w:rsidRDefault="00250D0E" w:rsidP="00F04C63">
      <w:r>
        <w:t xml:space="preserve">From Gombrich, p. 112, on what the word Nirvana means: “The word comes from the Sanskrit verbal root </w:t>
      </w:r>
      <w:r w:rsidRPr="00F04C63">
        <w:rPr>
          <w:i/>
          <w:iCs/>
        </w:rPr>
        <w:t>va</w:t>
      </w:r>
      <w:r>
        <w:t xml:space="preserve">, ‘to blow’; with the prefix </w:t>
      </w:r>
      <w:r w:rsidRPr="00F04C63">
        <w:rPr>
          <w:i/>
          <w:iCs/>
        </w:rPr>
        <w:t>nir</w:t>
      </w:r>
      <w:r>
        <w:t xml:space="preserve">, the basic meaning is ‘cease to burn, go out’ </w:t>
      </w:r>
      <w:r w:rsidR="0050724A">
        <w:t>(like a flame)</w:t>
      </w:r>
      <w:r w:rsidR="0021298D">
        <w:t>….In the ‘Fire Sermon,’ the Buddha preaches that our experience is on fire with the three fires, the fires of passion, hatred and delusion; our aim must be for all of them to go out.” When we become disenchanted, dispassionate, let go, we are putting the fire out</w:t>
      </w:r>
      <w:r w:rsidR="00125047">
        <w:t>: we can feel at peace, at ease, with the agitation gone.</w:t>
      </w:r>
      <w:r w:rsidR="00F04C63" w:rsidRPr="00F04C63">
        <w:t xml:space="preserve"> </w:t>
      </w:r>
    </w:p>
    <w:p w14:paraId="7FF177B8" w14:textId="77777777" w:rsidR="00F04C63" w:rsidRDefault="00F04C63" w:rsidP="00F04C63"/>
    <w:p w14:paraId="6D39F198" w14:textId="4FDF0905" w:rsidR="00F04C63" w:rsidRDefault="00F04C63" w:rsidP="00F04C63">
      <w:r>
        <w:t xml:space="preserve">Gombrich again: “…the ultimate solution which the Buddha offered to the sufferings and dissatisfactions of life [is] the attainment of nirvana (P: </w:t>
      </w:r>
      <w:r w:rsidRPr="005A3C51">
        <w:rPr>
          <w:i/>
          <w:iCs/>
        </w:rPr>
        <w:t>nibbana</w:t>
      </w:r>
      <w:r>
        <w:t>).</w:t>
      </w:r>
    </w:p>
    <w:p w14:paraId="1DB14EAB" w14:textId="3623BD27" w:rsidR="00125047" w:rsidRDefault="00125047" w:rsidP="00AE71C6">
      <w:pPr>
        <w:ind w:left="0"/>
      </w:pPr>
    </w:p>
    <w:p w14:paraId="141C6281" w14:textId="1356903B" w:rsidR="00125047" w:rsidRDefault="00125047" w:rsidP="009905FA">
      <w:r>
        <w:t xml:space="preserve">As Hamilton points out, p. 117, the opposite of </w:t>
      </w:r>
      <w:r w:rsidRPr="00252975">
        <w:rPr>
          <w:i/>
          <w:iCs/>
        </w:rPr>
        <w:t>dukkha</w:t>
      </w:r>
      <w:r>
        <w:t xml:space="preserve"> (suffering/unpleasantness/unsatisfactoriness) is </w:t>
      </w:r>
      <w:r w:rsidRPr="00252975">
        <w:rPr>
          <w:i/>
          <w:iCs/>
        </w:rPr>
        <w:t>sukkah</w:t>
      </w:r>
      <w:r>
        <w:t>: happiness or as some put it, “bliss.” Nirvana is sometimes translated as “bliss,” sometimes as “peace.” Hamilton points out though that the bliss of nirvana is “associated with the coolness of the cessation of the burning of the fuel of continuity [i.e. the end of samsara, the cycle of lives]. Cognitively one is no longer restricted</w:t>
      </w:r>
      <w:r w:rsidR="008943FD">
        <w:t xml:space="preserve"> by ignorance, and affectively [i.e. emotionally] one is no longer burning with desire.”</w:t>
      </w:r>
    </w:p>
    <w:p w14:paraId="60CEC376" w14:textId="2815D72A" w:rsidR="0021298D" w:rsidRDefault="0021298D" w:rsidP="009905FA"/>
    <w:p w14:paraId="2A887E8D" w14:textId="6983FD3F" w:rsidR="00947DF3" w:rsidRDefault="00F04C63" w:rsidP="009905FA">
      <w:proofErr w:type="gramStart"/>
      <w:r>
        <w:t>So</w:t>
      </w:r>
      <w:proofErr w:type="gramEnd"/>
      <w:r>
        <w:t xml:space="preserve"> if nirvana means to put out the fuel that fans the flames, </w:t>
      </w:r>
      <w:r w:rsidR="00947DF3">
        <w:t>how do we get there, reach Nirvana or moments of nirvana?</w:t>
      </w:r>
    </w:p>
    <w:p w14:paraId="07975081" w14:textId="6950DC18" w:rsidR="005A0621" w:rsidRDefault="005A0621" w:rsidP="009905FA"/>
    <w:p w14:paraId="5E186D3E" w14:textId="213A1ECC" w:rsidR="005A0621" w:rsidRDefault="005A0621" w:rsidP="003E2155">
      <w:pPr>
        <w:pStyle w:val="Heading2"/>
      </w:pPr>
      <w:bookmarkStart w:id="19" w:name="_Toc21692189"/>
      <w:r>
        <w:t>How to Become More Skillful</w:t>
      </w:r>
      <w:bookmarkEnd w:id="19"/>
    </w:p>
    <w:p w14:paraId="4DBC3015" w14:textId="478D6368" w:rsidR="005A0621" w:rsidRDefault="005A0621" w:rsidP="009905FA"/>
    <w:p w14:paraId="2EB8F8FB" w14:textId="77777777" w:rsidR="00252975" w:rsidRDefault="00F905D0" w:rsidP="009905FA">
      <w:r>
        <w:rPr>
          <w:b/>
          <w:bCs/>
          <w:i/>
          <w:iCs/>
        </w:rPr>
        <w:t>“</w:t>
      </w:r>
      <w:r w:rsidR="005A0621" w:rsidRPr="005A0621">
        <w:rPr>
          <w:b/>
          <w:bCs/>
          <w:i/>
          <w:iCs/>
        </w:rPr>
        <w:t>Deconditioning our preferences</w:t>
      </w:r>
      <w:r w:rsidR="005A0621">
        <w:t>.</w:t>
      </w:r>
      <w:r>
        <w:t>”</w:t>
      </w:r>
      <w:r w:rsidR="005A0621">
        <w:t xml:space="preserve"> </w:t>
      </w:r>
      <w:r>
        <w:t xml:space="preserve"> Phrase from a talk by Ayya Santachitta. </w:t>
      </w:r>
      <w:r w:rsidR="005A0621">
        <w:t xml:space="preserve">Using the following, esp the four efforts, can help us decondition our preferences. Our preferences lead to like/dislike, strong attractions, strong aversions. </w:t>
      </w:r>
    </w:p>
    <w:p w14:paraId="408AC8E9" w14:textId="77777777" w:rsidR="00252975" w:rsidRDefault="00252975" w:rsidP="009905FA"/>
    <w:p w14:paraId="162B5517" w14:textId="43BF384C" w:rsidR="005A0621" w:rsidRDefault="00252975" w:rsidP="009905FA">
      <w:r>
        <w:t>We use mindfulness and the other tools listed below to decondition our preferences and habitual reactions.</w:t>
      </w:r>
    </w:p>
    <w:p w14:paraId="19DFA5C9" w14:textId="77777777" w:rsidR="00123568" w:rsidRDefault="00123568" w:rsidP="009905FA"/>
    <w:p w14:paraId="278B3506" w14:textId="77777777" w:rsidR="00123568" w:rsidRDefault="00123568" w:rsidP="00123568">
      <w:pPr>
        <w:pStyle w:val="Heading3"/>
      </w:pPr>
      <w:bookmarkStart w:id="20" w:name="_Toc21692190"/>
      <w:r>
        <w:t>Generating the Five Faculties</w:t>
      </w:r>
      <w:bookmarkEnd w:id="20"/>
    </w:p>
    <w:p w14:paraId="227DEE5D" w14:textId="77777777" w:rsidR="00123568" w:rsidRDefault="00123568" w:rsidP="00123568"/>
    <w:p w14:paraId="542E2EB1" w14:textId="77777777" w:rsidR="00123568" w:rsidRDefault="00123568" w:rsidP="00123568">
      <w:r>
        <w:t xml:space="preserve">Practices and experiences/mind states to cultivate: </w:t>
      </w:r>
    </w:p>
    <w:p w14:paraId="0AC20C07" w14:textId="77777777" w:rsidR="00123568" w:rsidRDefault="00123568" w:rsidP="00123568"/>
    <w:p w14:paraId="51542635" w14:textId="77777777" w:rsidR="00123568" w:rsidRDefault="00123568" w:rsidP="00123568">
      <w:pPr>
        <w:pStyle w:val="ListParagraph"/>
        <w:numPr>
          <w:ilvl w:val="0"/>
          <w:numId w:val="28"/>
        </w:numPr>
      </w:pPr>
      <w:r w:rsidRPr="00132DFB">
        <w:t xml:space="preserve">energy </w:t>
      </w:r>
    </w:p>
    <w:p w14:paraId="244AABE7" w14:textId="77777777" w:rsidR="00123568" w:rsidRDefault="00123568" w:rsidP="00123568">
      <w:pPr>
        <w:pStyle w:val="ListParagraph"/>
        <w:numPr>
          <w:ilvl w:val="0"/>
          <w:numId w:val="28"/>
        </w:numPr>
      </w:pPr>
      <w:r w:rsidRPr="00132DFB">
        <w:t>mindfulness</w:t>
      </w:r>
    </w:p>
    <w:p w14:paraId="5FB17EEE" w14:textId="77777777" w:rsidR="00123568" w:rsidRDefault="00123568" w:rsidP="00123568">
      <w:pPr>
        <w:pStyle w:val="ListParagraph"/>
        <w:numPr>
          <w:ilvl w:val="0"/>
          <w:numId w:val="28"/>
        </w:numPr>
      </w:pPr>
      <w:r w:rsidRPr="00132DFB">
        <w:t>concentration</w:t>
      </w:r>
    </w:p>
    <w:p w14:paraId="375F4B46" w14:textId="77777777" w:rsidR="00123568" w:rsidRDefault="00123568" w:rsidP="00123568">
      <w:pPr>
        <w:pStyle w:val="ListParagraph"/>
        <w:numPr>
          <w:ilvl w:val="0"/>
          <w:numId w:val="28"/>
        </w:numPr>
      </w:pPr>
      <w:r w:rsidRPr="00132DFB">
        <w:t>understanding</w:t>
      </w:r>
    </w:p>
    <w:p w14:paraId="3004144A" w14:textId="2DFBB675" w:rsidR="00123568" w:rsidRDefault="00123568" w:rsidP="00123568">
      <w:pPr>
        <w:pStyle w:val="ListParagraph"/>
        <w:numPr>
          <w:ilvl w:val="0"/>
          <w:numId w:val="28"/>
        </w:numPr>
      </w:pPr>
      <w:r w:rsidRPr="00132DFB">
        <w:t>with fai</w:t>
      </w:r>
      <w:r>
        <w:t xml:space="preserve">th (confidence) </w:t>
      </w:r>
      <w:r w:rsidRPr="00132DFB">
        <w:t>in the efficacy of the other fou</w:t>
      </w:r>
      <w:r>
        <w:t>r</w:t>
      </w:r>
    </w:p>
    <w:p w14:paraId="68EC324F" w14:textId="2104F292" w:rsidR="00947DF3" w:rsidRDefault="00947DF3" w:rsidP="00252975">
      <w:pPr>
        <w:ind w:left="0"/>
      </w:pPr>
    </w:p>
    <w:p w14:paraId="75283ABE" w14:textId="39A87EFF" w:rsidR="0083239C" w:rsidRDefault="005A0621" w:rsidP="003E2155">
      <w:pPr>
        <w:pStyle w:val="Heading3"/>
      </w:pPr>
      <w:bookmarkStart w:id="21" w:name="_Toc21692191"/>
      <w:r>
        <w:t>Practic</w:t>
      </w:r>
      <w:r w:rsidR="003E2155">
        <w:t>ing</w:t>
      </w:r>
      <w:r>
        <w:t xml:space="preserve"> t</w:t>
      </w:r>
      <w:r w:rsidR="0083239C" w:rsidRPr="0083239C">
        <w:t xml:space="preserve">he </w:t>
      </w:r>
      <w:r w:rsidR="00292F44">
        <w:t>F</w:t>
      </w:r>
      <w:r w:rsidR="0083239C" w:rsidRPr="0083239C">
        <w:t xml:space="preserve">our </w:t>
      </w:r>
      <w:r w:rsidR="00292F44">
        <w:t>R</w:t>
      </w:r>
      <w:r w:rsidR="0083239C" w:rsidRPr="0083239C">
        <w:t xml:space="preserve">ight </w:t>
      </w:r>
      <w:r w:rsidR="00292F44">
        <w:t>E</w:t>
      </w:r>
      <w:r w:rsidR="0083239C" w:rsidRPr="0083239C">
        <w:t>fforts</w:t>
      </w:r>
      <w:bookmarkEnd w:id="21"/>
    </w:p>
    <w:p w14:paraId="22E77BE9" w14:textId="77777777" w:rsidR="00342A92" w:rsidRPr="0083239C" w:rsidRDefault="00342A92" w:rsidP="0003722F">
      <w:pPr>
        <w:rPr>
          <w:b/>
        </w:rPr>
      </w:pPr>
    </w:p>
    <w:p w14:paraId="3BFC55E1" w14:textId="64CC1034" w:rsidR="00132DFB" w:rsidRDefault="00B35EB5" w:rsidP="00342A92">
      <w:pPr>
        <w:pStyle w:val="ListParagraph"/>
        <w:numPr>
          <w:ilvl w:val="0"/>
          <w:numId w:val="27"/>
        </w:numPr>
      </w:pPr>
      <w:r w:rsidRPr="00B35EB5">
        <w:rPr>
          <w:b/>
          <w:bCs/>
        </w:rPr>
        <w:t>Guard</w:t>
      </w:r>
      <w:r w:rsidRPr="00B35EB5">
        <w:rPr>
          <w:b/>
          <w:bCs/>
        </w:rPr>
        <w:t>ing against</w:t>
      </w:r>
      <w:r>
        <w:t xml:space="preserve">: </w:t>
      </w:r>
      <w:r w:rsidR="00132DFB">
        <w:t xml:space="preserve">Not to let an unwholesome/unskillful thought, which has not yet arisen, arise; </w:t>
      </w:r>
    </w:p>
    <w:p w14:paraId="5A775FD8" w14:textId="5A6C3975" w:rsidR="00132DFB" w:rsidRDefault="00B35EB5" w:rsidP="00342A92">
      <w:pPr>
        <w:pStyle w:val="ListParagraph"/>
        <w:numPr>
          <w:ilvl w:val="0"/>
          <w:numId w:val="27"/>
        </w:numPr>
      </w:pPr>
      <w:r w:rsidRPr="00B35EB5">
        <w:rPr>
          <w:b/>
          <w:bCs/>
        </w:rPr>
        <w:t>Abandoning</w:t>
      </w:r>
      <w:r>
        <w:t xml:space="preserve">: </w:t>
      </w:r>
      <w:r w:rsidR="00132DFB">
        <w:t xml:space="preserve">Not to let an unwholesome/unskillful thought, which has already arisen, continue; </w:t>
      </w:r>
    </w:p>
    <w:p w14:paraId="30A4C9C5" w14:textId="61A7872F" w:rsidR="00132DFB" w:rsidRDefault="00B35EB5" w:rsidP="00342A92">
      <w:pPr>
        <w:pStyle w:val="ListParagraph"/>
        <w:numPr>
          <w:ilvl w:val="0"/>
          <w:numId w:val="27"/>
        </w:numPr>
      </w:pPr>
      <w:r w:rsidRPr="00B35EB5">
        <w:rPr>
          <w:b/>
          <w:bCs/>
        </w:rPr>
        <w:t>Developing/Cultivate</w:t>
      </w:r>
      <w:r>
        <w:t xml:space="preserve">: </w:t>
      </w:r>
      <w:r w:rsidR="00132DFB">
        <w:t xml:space="preserve">To make a wholesome/skillful thought, which has not yet arisen, arise; </w:t>
      </w:r>
    </w:p>
    <w:p w14:paraId="793ACE4B" w14:textId="356BE3F0" w:rsidR="0083239C" w:rsidRDefault="00B35EB5" w:rsidP="00342A92">
      <w:pPr>
        <w:pStyle w:val="ListParagraph"/>
        <w:numPr>
          <w:ilvl w:val="0"/>
          <w:numId w:val="27"/>
        </w:numPr>
      </w:pPr>
      <w:r w:rsidRPr="00B35EB5">
        <w:rPr>
          <w:b/>
          <w:bCs/>
        </w:rPr>
        <w:t>Sustaining/maintain</w:t>
      </w:r>
      <w:r>
        <w:t xml:space="preserve">: </w:t>
      </w:r>
      <w:r w:rsidR="00132DFB">
        <w:t>To make a wholesome/skillful thought, which has already arisen, continue</w:t>
      </w:r>
      <w:r>
        <w:t xml:space="preserve"> </w:t>
      </w:r>
    </w:p>
    <w:p w14:paraId="0E601348" w14:textId="16D0616A" w:rsidR="00132DFB" w:rsidRDefault="00132DFB" w:rsidP="00132DFB"/>
    <w:p w14:paraId="56C70F32" w14:textId="77777777" w:rsidR="00123568" w:rsidRDefault="00123568" w:rsidP="00123568">
      <w:r>
        <w:t>Opposite reactions to the three fires:</w:t>
      </w:r>
    </w:p>
    <w:p w14:paraId="2D9EC84F" w14:textId="77777777" w:rsidR="00123568" w:rsidRDefault="00123568" w:rsidP="00123568"/>
    <w:p w14:paraId="3F773BB1" w14:textId="77777777" w:rsidR="00123568" w:rsidRDefault="00123568" w:rsidP="00123568">
      <w:pPr>
        <w:pStyle w:val="ListParagraph"/>
        <w:numPr>
          <w:ilvl w:val="0"/>
          <w:numId w:val="34"/>
        </w:numPr>
      </w:pPr>
      <w:r>
        <w:lastRenderedPageBreak/>
        <w:t xml:space="preserve">Greed (lobha) – </w:t>
      </w:r>
      <w:r w:rsidRPr="00252975">
        <w:rPr>
          <w:i/>
          <w:iCs/>
        </w:rPr>
        <w:t>mindfulness</w:t>
      </w:r>
      <w:r>
        <w:t xml:space="preserve"> transforms this into dāna (generosity) and more other-focused rather than self-focused</w:t>
      </w:r>
    </w:p>
    <w:p w14:paraId="5C39C998" w14:textId="77777777" w:rsidR="00123568" w:rsidRDefault="00123568" w:rsidP="00123568">
      <w:pPr>
        <w:pStyle w:val="ListParagraph"/>
        <w:numPr>
          <w:ilvl w:val="0"/>
          <w:numId w:val="34"/>
        </w:numPr>
      </w:pPr>
      <w:r>
        <w:t>Aversion/hatred (dosa) – mindfulness transforms this into mettā (loving-kindness)</w:t>
      </w:r>
    </w:p>
    <w:p w14:paraId="4CA7283B" w14:textId="20DEAD57" w:rsidR="00123568" w:rsidRDefault="00123568" w:rsidP="009B7472">
      <w:pPr>
        <w:pStyle w:val="ListParagraph"/>
        <w:numPr>
          <w:ilvl w:val="0"/>
          <w:numId w:val="34"/>
        </w:numPr>
      </w:pPr>
      <w:r>
        <w:t>Delusion (moha) – mindfulness transforms this into Equanimity or prajna (wisdom)</w:t>
      </w:r>
    </w:p>
    <w:p w14:paraId="25AA9F95" w14:textId="77777777" w:rsidR="00D560C0" w:rsidRDefault="00D560C0" w:rsidP="00910A76"/>
    <w:p w14:paraId="20431A7D" w14:textId="710A551D" w:rsidR="00292F44" w:rsidRDefault="00400BD6" w:rsidP="003E2155">
      <w:pPr>
        <w:pStyle w:val="Heading3"/>
      </w:pPr>
      <w:bookmarkStart w:id="22" w:name="_Toc21692192"/>
      <w:r>
        <w:t>Cultivating the Brahmaviharas (Heavenly Abodes) and the Paramitas (Perfections)</w:t>
      </w:r>
      <w:bookmarkEnd w:id="22"/>
    </w:p>
    <w:p w14:paraId="6DDF3846" w14:textId="77777777" w:rsidR="00400BD6" w:rsidRDefault="00400BD6" w:rsidP="005F3DB2"/>
    <w:p w14:paraId="70C61AF3" w14:textId="3D311F35" w:rsidR="009B7472" w:rsidRDefault="00FF6AC0" w:rsidP="005F3DB2">
      <w:r w:rsidRPr="00FF6AC0">
        <w:rPr>
          <w:b/>
          <w:bCs/>
        </w:rPr>
        <w:t xml:space="preserve">The </w:t>
      </w:r>
      <w:r w:rsidR="009B7472" w:rsidRPr="00FF6AC0">
        <w:rPr>
          <w:b/>
          <w:bCs/>
        </w:rPr>
        <w:t>Brahmaviharas, the four heavenly abodes</w:t>
      </w:r>
      <w:r w:rsidR="009B7472">
        <w:t xml:space="preserve">: </w:t>
      </w:r>
      <w:r w:rsidR="009B7472" w:rsidRPr="00CF639E">
        <w:t xml:space="preserve">kindness, compassion, patience, and forgiveness. </w:t>
      </w:r>
    </w:p>
    <w:p w14:paraId="15F97F2B" w14:textId="77777777" w:rsidR="00FF6AC0" w:rsidRDefault="00FF6AC0" w:rsidP="005F3DB2"/>
    <w:p w14:paraId="60ADDE16" w14:textId="2087088D" w:rsidR="00FF6AC0" w:rsidRPr="00FF6AC0" w:rsidRDefault="00FF6AC0" w:rsidP="00FF6AC0">
      <w:pPr>
        <w:rPr>
          <w:b/>
          <w:bCs/>
        </w:rPr>
      </w:pPr>
      <w:r w:rsidRPr="00FF6AC0">
        <w:rPr>
          <w:b/>
          <w:bCs/>
        </w:rPr>
        <w:t>The 10 Perfections</w:t>
      </w:r>
      <w:r>
        <w:rPr>
          <w:b/>
          <w:bCs/>
        </w:rPr>
        <w:t>:</w:t>
      </w:r>
    </w:p>
    <w:p w14:paraId="005E4BD7" w14:textId="0AF47EB7" w:rsidR="00FF6AC0" w:rsidRDefault="00FF6AC0" w:rsidP="00FF6AC0">
      <w:pPr>
        <w:pStyle w:val="ListParagraph"/>
        <w:numPr>
          <w:ilvl w:val="0"/>
          <w:numId w:val="36"/>
        </w:numPr>
      </w:pPr>
      <w:r>
        <w:t>generosity</w:t>
      </w:r>
    </w:p>
    <w:p w14:paraId="3C90171A" w14:textId="77777777" w:rsidR="00FF6AC0" w:rsidRDefault="00FF6AC0" w:rsidP="00FF6AC0">
      <w:pPr>
        <w:pStyle w:val="ListParagraph"/>
        <w:numPr>
          <w:ilvl w:val="0"/>
          <w:numId w:val="36"/>
        </w:numPr>
      </w:pPr>
      <w:r>
        <w:t>morality, proper or skillful conduct</w:t>
      </w:r>
    </w:p>
    <w:p w14:paraId="7ED3096C" w14:textId="77777777" w:rsidR="00FF6AC0" w:rsidRDefault="00FF6AC0" w:rsidP="00FF6AC0">
      <w:pPr>
        <w:pStyle w:val="ListParagraph"/>
        <w:numPr>
          <w:ilvl w:val="0"/>
          <w:numId w:val="36"/>
        </w:numPr>
      </w:pPr>
      <w:r>
        <w:t>renunciation</w:t>
      </w:r>
    </w:p>
    <w:p w14:paraId="011D7FAE" w14:textId="051B5977" w:rsidR="00FF6AC0" w:rsidRDefault="00FF6AC0" w:rsidP="00FF6AC0">
      <w:pPr>
        <w:pStyle w:val="ListParagraph"/>
        <w:numPr>
          <w:ilvl w:val="0"/>
          <w:numId w:val="36"/>
        </w:numPr>
      </w:pPr>
      <w:r>
        <w:t>wisdom, d</w:t>
      </w:r>
      <w:r w:rsidR="009B3F33">
        <w:t>isc</w:t>
      </w:r>
      <w:r>
        <w:t>ernment</w:t>
      </w:r>
    </w:p>
    <w:p w14:paraId="63B7EB09" w14:textId="77777777" w:rsidR="00FF6AC0" w:rsidRDefault="00FF6AC0" w:rsidP="00FF6AC0">
      <w:pPr>
        <w:pStyle w:val="ListParagraph"/>
        <w:numPr>
          <w:ilvl w:val="0"/>
          <w:numId w:val="36"/>
        </w:numPr>
      </w:pPr>
      <w:r>
        <w:t>energy</w:t>
      </w:r>
    </w:p>
    <w:p w14:paraId="21C09449" w14:textId="77777777" w:rsidR="00FF6AC0" w:rsidRDefault="00FF6AC0" w:rsidP="00FF6AC0">
      <w:pPr>
        <w:pStyle w:val="ListParagraph"/>
        <w:numPr>
          <w:ilvl w:val="0"/>
          <w:numId w:val="36"/>
        </w:numPr>
      </w:pPr>
      <w:r>
        <w:t>patience, tolerance, forbearance</w:t>
      </w:r>
    </w:p>
    <w:p w14:paraId="7405758E" w14:textId="77777777" w:rsidR="00FF6AC0" w:rsidRDefault="00FF6AC0" w:rsidP="00FF6AC0">
      <w:pPr>
        <w:pStyle w:val="ListParagraph"/>
        <w:numPr>
          <w:ilvl w:val="0"/>
          <w:numId w:val="36"/>
        </w:numPr>
      </w:pPr>
      <w:r>
        <w:t>truthfulness</w:t>
      </w:r>
    </w:p>
    <w:p w14:paraId="107BBBE7" w14:textId="77777777" w:rsidR="00FF6AC0" w:rsidRDefault="00FF6AC0" w:rsidP="00FF6AC0">
      <w:pPr>
        <w:pStyle w:val="ListParagraph"/>
        <w:numPr>
          <w:ilvl w:val="0"/>
          <w:numId w:val="36"/>
        </w:numPr>
      </w:pPr>
      <w:r>
        <w:t>determination, resolution</w:t>
      </w:r>
    </w:p>
    <w:p w14:paraId="75E4555F" w14:textId="77777777" w:rsidR="00FF6AC0" w:rsidRDefault="00FF6AC0" w:rsidP="00FF6AC0">
      <w:pPr>
        <w:pStyle w:val="ListParagraph"/>
        <w:numPr>
          <w:ilvl w:val="0"/>
          <w:numId w:val="36"/>
        </w:numPr>
      </w:pPr>
      <w:r>
        <w:t>lovingkindness, good-will</w:t>
      </w:r>
    </w:p>
    <w:p w14:paraId="6276E09B" w14:textId="53AC1027" w:rsidR="00FF6AC0" w:rsidRDefault="00FF6AC0" w:rsidP="00FF6AC0">
      <w:pPr>
        <w:pStyle w:val="ListParagraph"/>
        <w:numPr>
          <w:ilvl w:val="0"/>
          <w:numId w:val="36"/>
        </w:numPr>
      </w:pPr>
      <w:r>
        <w:t>equanimity</w:t>
      </w:r>
    </w:p>
    <w:p w14:paraId="00C27818" w14:textId="77777777" w:rsidR="009B7472" w:rsidRDefault="009B7472" w:rsidP="005F3DB2"/>
    <w:p w14:paraId="41525C40" w14:textId="7B04C33A" w:rsidR="00D560C0" w:rsidRPr="00CF639E" w:rsidRDefault="00D560C0" w:rsidP="005F3DB2">
      <w:r w:rsidRPr="00CF639E">
        <w:t>From</w:t>
      </w:r>
      <w:r w:rsidR="005F3DB2">
        <w:t xml:space="preserve"> “</w:t>
      </w:r>
      <w:r w:rsidR="005F3DB2" w:rsidRPr="00CF639E">
        <w:t>The Antidotes</w:t>
      </w:r>
      <w:r w:rsidR="005F3DB2">
        <w:t xml:space="preserve">” on </w:t>
      </w:r>
      <w:r w:rsidRPr="00CF639E">
        <w:t>the Sunyata Buddhist Centre</w:t>
      </w:r>
      <w:r w:rsidR="005F3DB2">
        <w:t xml:space="preserve"> (Buddhist Meditation and Retreat center in Ireland)</w:t>
      </w:r>
    </w:p>
    <w:p w14:paraId="625F540E" w14:textId="77777777" w:rsidR="00990F37" w:rsidRPr="00CF639E" w:rsidRDefault="00990F37" w:rsidP="00816FC1">
      <w:pPr>
        <w:ind w:left="0"/>
      </w:pPr>
    </w:p>
    <w:p w14:paraId="7E289019" w14:textId="2EB7C405" w:rsidR="00990F37" w:rsidRPr="00CF639E" w:rsidRDefault="00816FC1" w:rsidP="00910A76">
      <w:r>
        <w:t>“</w:t>
      </w:r>
      <w:r w:rsidR="00990F37" w:rsidRPr="00FF6AC0">
        <w:rPr>
          <w:b/>
          <w:bCs/>
          <w:i/>
          <w:iCs/>
        </w:rPr>
        <w:t>To</w:t>
      </w:r>
      <w:r w:rsidRPr="00FF6AC0">
        <w:rPr>
          <w:b/>
          <w:bCs/>
          <w:i/>
          <w:iCs/>
        </w:rPr>
        <w:t xml:space="preserve"> ….</w:t>
      </w:r>
      <w:r w:rsidR="00990F37" w:rsidRPr="00FF6AC0">
        <w:rPr>
          <w:b/>
          <w:bCs/>
          <w:i/>
          <w:iCs/>
        </w:rPr>
        <w:t xml:space="preserve"> overcome greed,</w:t>
      </w:r>
      <w:r w:rsidR="00990F37" w:rsidRPr="00FF6AC0">
        <w:rPr>
          <w:i/>
          <w:iCs/>
        </w:rPr>
        <w:t xml:space="preserve"> </w:t>
      </w:r>
      <w:r w:rsidR="00990F37" w:rsidRPr="00FF6AC0">
        <w:t>we</w:t>
      </w:r>
      <w:r w:rsidR="00990F37" w:rsidRPr="00CF639E">
        <w:t xml:space="preserve"> learn to cultivate selflessness, generosity, detachment, and contentment. If we are experiencing greed, strong desire, or attachment and we want to let it go, we can contemplate the impermanence or the disadvantages of the objects of our desire. We can practice giving away those things we would most like to hold onto. We can also practice acts of selfless service and charity, offering care and assistance to others in any way we can, free of all desire for recognition or compensation. In truth, there is no objection to enjoying and sharing the beauty, pleasures, and objects of this material world. The problems associated with greed and attachment only arise when we mistakenly believe and act as if the source of our happiness is outside of ourselves.</w:t>
      </w:r>
    </w:p>
    <w:p w14:paraId="752D0850" w14:textId="77777777" w:rsidR="00990F37" w:rsidRPr="00CF639E" w:rsidRDefault="00990F37" w:rsidP="00910A76"/>
    <w:p w14:paraId="5BA4E15E" w14:textId="58157F38" w:rsidR="00990F37" w:rsidRPr="00CF639E" w:rsidRDefault="00816FC1" w:rsidP="00910A76">
      <w:r>
        <w:t>“</w:t>
      </w:r>
      <w:r w:rsidR="00990F37" w:rsidRPr="00870B82">
        <w:rPr>
          <w:b/>
          <w:bCs/>
          <w:i/>
          <w:iCs/>
        </w:rPr>
        <w:t xml:space="preserve">To </w:t>
      </w:r>
      <w:r w:rsidR="00870B82" w:rsidRPr="00870B82">
        <w:rPr>
          <w:b/>
          <w:bCs/>
          <w:i/>
          <w:iCs/>
        </w:rPr>
        <w:t>…</w:t>
      </w:r>
      <w:r w:rsidR="00990F37" w:rsidRPr="00870B82">
        <w:rPr>
          <w:b/>
          <w:bCs/>
          <w:i/>
          <w:iCs/>
        </w:rPr>
        <w:t>overcome hatred</w:t>
      </w:r>
      <w:r w:rsidR="00990F37" w:rsidRPr="00CF639E">
        <w:t xml:space="preserve">, we learn to cultivate loving-kindness, compassion, patience, and forgiveness. When we react to unpleasant feelings, circumstances, or people, with hatred, </w:t>
      </w:r>
      <w:r w:rsidR="00854550">
        <w:t xml:space="preserve">ill-will, </w:t>
      </w:r>
      <w:r w:rsidR="00990F37" w:rsidRPr="00CF639E">
        <w:t>anger, or aversion, we can use these sublime antidotes to counteract the poisons. Here we learn to openly embrace the entire spectrum of our experiences without hatred or aversion. Just as we practice meeting unpleasant experiences in the outer world with patience, kindness, forgiveness, and compassion, we must also practice meeting our own unpleasant feelings in the same way. Our feelings of loneliness, hurt, doubt, fear, insecurity, inadequacy, depression, and so forth, all require our openness and loving-kindness. Our challenge in spiritual practice is to soften our habitual defenses, open our heart, and let go of hatred, aversion, and denial. In this way, we can meet and embrace ourselves, others, and all inner and outer experiences with great compassion and wisdom.</w:t>
      </w:r>
    </w:p>
    <w:p w14:paraId="5F66BA2C" w14:textId="77777777" w:rsidR="00990F37" w:rsidRPr="00CF639E" w:rsidRDefault="00990F37" w:rsidP="00910A76"/>
    <w:p w14:paraId="030120D3" w14:textId="566F53A9" w:rsidR="00990F37" w:rsidRPr="00CF639E" w:rsidRDefault="00816FC1" w:rsidP="00910A76">
      <w:r>
        <w:rPr>
          <w:b/>
          <w:bCs/>
        </w:rPr>
        <w:t>“</w:t>
      </w:r>
      <w:r w:rsidR="00990F37" w:rsidRPr="00870B82">
        <w:rPr>
          <w:b/>
          <w:bCs/>
          <w:i/>
          <w:iCs/>
        </w:rPr>
        <w:t xml:space="preserve">To </w:t>
      </w:r>
      <w:r w:rsidRPr="00870B82">
        <w:rPr>
          <w:b/>
          <w:bCs/>
          <w:i/>
          <w:iCs/>
        </w:rPr>
        <w:t xml:space="preserve">… </w:t>
      </w:r>
      <w:r w:rsidR="00990F37" w:rsidRPr="00870B82">
        <w:rPr>
          <w:b/>
          <w:bCs/>
          <w:i/>
          <w:iCs/>
        </w:rPr>
        <w:t>overcome delusion</w:t>
      </w:r>
      <w:r w:rsidR="00990F37" w:rsidRPr="00CF639E">
        <w:t xml:space="preserve">, we cultivate wisdom, insight, and right understanding. Learning to experience reality exactly as it is, without the distortions of our self-centered desires, fears, and expectations, we free ourselves from delusion. Deeply sensing and acting in harmony with the interdependent, impermanent, and ever-changing nature of this world—realizing that all living beings are inseparably related and that lasting happiness does not come from anything external—we free ourselves from </w:t>
      </w:r>
      <w:r w:rsidR="00990F37" w:rsidRPr="00CF639E">
        <w:lastRenderedPageBreak/>
        <w:t>delusion. As we develop a clear understanding of karma, knowing the positive, wholesome actions that bring happiness and the negative, unwholesome actions that bring suffering, we cultivate the wisdom, insight, and right understanding that free us from delusion.</w:t>
      </w:r>
      <w:r w:rsidR="00F67EE7">
        <w:t>”</w:t>
      </w:r>
    </w:p>
    <w:p w14:paraId="5D54F546" w14:textId="77777777" w:rsidR="00990F37" w:rsidRPr="00CF639E" w:rsidRDefault="00990F37" w:rsidP="00910A76"/>
    <w:p w14:paraId="11733F76" w14:textId="1AA41A36" w:rsidR="00990F37" w:rsidRPr="00CF639E" w:rsidRDefault="0029044F" w:rsidP="00910A76">
      <w:r>
        <w:t>“</w:t>
      </w:r>
      <w:r w:rsidR="00990F37" w:rsidRPr="00CF639E">
        <w:t>By studying the Dharma and applying the teachings properly in our lives, we will gradually wear away even the most stubborn habitual behaviors, fully liberating ourselves from stress, unhappiness, and suffering. The Buddha calls this the “taintless liberation of the mind.” The sublime peace, wisdom, limitless awareness, unity, and bliss of Nirvana shines forth as our essential nature when the three poisons of greed, hatred, and delusion have finally been extinguished.</w:t>
      </w:r>
      <w:r w:rsidR="00F67EE7">
        <w:t>”</w:t>
      </w:r>
    </w:p>
    <w:sectPr w:rsidR="00990F37" w:rsidRPr="00CF639E" w:rsidSect="00FB2995">
      <w:footerReference w:type="default" r:id="rId13"/>
      <w:pgSz w:w="12240" w:h="15840"/>
      <w:pgMar w:top="1008" w:right="1267"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57539" w14:textId="77777777" w:rsidR="00D14936" w:rsidRDefault="00D14936" w:rsidP="00F7658F">
      <w:r>
        <w:separator/>
      </w:r>
    </w:p>
  </w:endnote>
  <w:endnote w:type="continuationSeparator" w:id="0">
    <w:p w14:paraId="2A70C57F" w14:textId="77777777" w:rsidR="00D14936" w:rsidRDefault="00D14936" w:rsidP="00F7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33ABC" w14:textId="62D46CD5" w:rsidR="00AD19FA" w:rsidRPr="00244CF6" w:rsidRDefault="00AD19FA" w:rsidP="00F750B6">
    <w:pPr>
      <w:pStyle w:val="Header"/>
      <w:pBdr>
        <w:top w:val="single" w:sz="4" w:space="1" w:color="auto"/>
      </w:pBdr>
      <w:tabs>
        <w:tab w:val="clear" w:pos="9360"/>
        <w:tab w:val="right" w:pos="9630"/>
      </w:tabs>
      <w:rPr>
        <w:rFonts w:ascii="Trebuchet MS" w:hAnsi="Trebuchet MS"/>
        <w:i/>
        <w:noProof/>
        <w:color w:val="808080" w:themeColor="background1" w:themeShade="80"/>
        <w:sz w:val="16"/>
        <w:szCs w:val="16"/>
      </w:rPr>
    </w:pPr>
    <w:r w:rsidRPr="00244CF6">
      <w:rPr>
        <w:rFonts w:ascii="Trebuchet MS" w:hAnsi="Trebuchet MS"/>
        <w:i/>
        <w:color w:val="808080" w:themeColor="background1" w:themeShade="80"/>
        <w:sz w:val="16"/>
        <w:szCs w:val="16"/>
      </w:rPr>
      <w:t>Red Clay Sangha, Study Session on the Three Fires/Three Poisons</w:t>
    </w:r>
    <w:r w:rsidRPr="00244CF6">
      <w:rPr>
        <w:rFonts w:ascii="Trebuchet MS" w:hAnsi="Trebuchet MS"/>
        <w:i/>
        <w:color w:val="808080" w:themeColor="background1" w:themeShade="80"/>
        <w:sz w:val="16"/>
        <w:szCs w:val="16"/>
      </w:rPr>
      <w:tab/>
      <w:t xml:space="preserve">  </w:t>
    </w:r>
    <w:sdt>
      <w:sdtPr>
        <w:rPr>
          <w:rFonts w:ascii="Trebuchet MS" w:hAnsi="Trebuchet MS"/>
          <w:i/>
          <w:color w:val="808080" w:themeColor="background1" w:themeShade="80"/>
          <w:sz w:val="16"/>
          <w:szCs w:val="16"/>
        </w:rPr>
        <w:id w:val="1547406686"/>
        <w:docPartObj>
          <w:docPartGallery w:val="Page Numbers (Top of Page)"/>
          <w:docPartUnique/>
        </w:docPartObj>
      </w:sdtPr>
      <w:sdtEndPr>
        <w:rPr>
          <w:noProof/>
        </w:rPr>
      </w:sdtEndPr>
      <w:sdtContent>
        <w:r w:rsidRPr="00244CF6">
          <w:rPr>
            <w:rFonts w:ascii="Trebuchet MS" w:hAnsi="Trebuchet MS"/>
            <w:i/>
            <w:color w:val="808080" w:themeColor="background1" w:themeShade="80"/>
            <w:sz w:val="16"/>
            <w:szCs w:val="16"/>
          </w:rPr>
          <w:fldChar w:fldCharType="begin"/>
        </w:r>
        <w:r w:rsidRPr="00244CF6">
          <w:rPr>
            <w:rFonts w:ascii="Trebuchet MS" w:hAnsi="Trebuchet MS"/>
            <w:i/>
            <w:color w:val="808080" w:themeColor="background1" w:themeShade="80"/>
            <w:sz w:val="16"/>
            <w:szCs w:val="16"/>
          </w:rPr>
          <w:instrText xml:space="preserve"> PAGE   \* MERGEFORMAT </w:instrText>
        </w:r>
        <w:r w:rsidRPr="00244CF6">
          <w:rPr>
            <w:rFonts w:ascii="Trebuchet MS" w:hAnsi="Trebuchet MS"/>
            <w:i/>
            <w:color w:val="808080" w:themeColor="background1" w:themeShade="80"/>
            <w:sz w:val="16"/>
            <w:szCs w:val="16"/>
          </w:rPr>
          <w:fldChar w:fldCharType="separate"/>
        </w:r>
        <w:r>
          <w:rPr>
            <w:rFonts w:ascii="Trebuchet MS" w:hAnsi="Trebuchet MS"/>
            <w:i/>
            <w:noProof/>
            <w:color w:val="808080" w:themeColor="background1" w:themeShade="80"/>
            <w:sz w:val="16"/>
            <w:szCs w:val="16"/>
          </w:rPr>
          <w:t>12</w:t>
        </w:r>
        <w:r w:rsidRPr="00244CF6">
          <w:rPr>
            <w:rFonts w:ascii="Trebuchet MS" w:hAnsi="Trebuchet MS"/>
            <w:i/>
            <w:noProof/>
            <w:color w:val="808080" w:themeColor="background1" w:themeShade="80"/>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BF7FC" w14:textId="77777777" w:rsidR="00D14936" w:rsidRDefault="00D14936" w:rsidP="00F7658F">
      <w:r>
        <w:separator/>
      </w:r>
    </w:p>
  </w:footnote>
  <w:footnote w:type="continuationSeparator" w:id="0">
    <w:p w14:paraId="73F6C4F0" w14:textId="77777777" w:rsidR="00D14936" w:rsidRDefault="00D14936" w:rsidP="00F76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3B3"/>
    <w:multiLevelType w:val="hybridMultilevel"/>
    <w:tmpl w:val="A090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C1E02"/>
    <w:multiLevelType w:val="hybridMultilevel"/>
    <w:tmpl w:val="E7845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86315A"/>
    <w:multiLevelType w:val="hybridMultilevel"/>
    <w:tmpl w:val="094AA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0E26C6"/>
    <w:multiLevelType w:val="hybridMultilevel"/>
    <w:tmpl w:val="5CDA826C"/>
    <w:lvl w:ilvl="0" w:tplc="EAEAB3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B142E"/>
    <w:multiLevelType w:val="hybridMultilevel"/>
    <w:tmpl w:val="CD908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492955"/>
    <w:multiLevelType w:val="hybridMultilevel"/>
    <w:tmpl w:val="DC8681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1B2748"/>
    <w:multiLevelType w:val="hybridMultilevel"/>
    <w:tmpl w:val="8CFC4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E049C"/>
    <w:multiLevelType w:val="hybridMultilevel"/>
    <w:tmpl w:val="2D1C1A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2854EE"/>
    <w:multiLevelType w:val="hybridMultilevel"/>
    <w:tmpl w:val="AF026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9229C"/>
    <w:multiLevelType w:val="hybridMultilevel"/>
    <w:tmpl w:val="C1D22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A93C9C"/>
    <w:multiLevelType w:val="hybridMultilevel"/>
    <w:tmpl w:val="F13C3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A2427E"/>
    <w:multiLevelType w:val="hybridMultilevel"/>
    <w:tmpl w:val="824E6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970A43"/>
    <w:multiLevelType w:val="hybridMultilevel"/>
    <w:tmpl w:val="DFB6E5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96164"/>
    <w:multiLevelType w:val="hybridMultilevel"/>
    <w:tmpl w:val="F482B3A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EA6346"/>
    <w:multiLevelType w:val="hybridMultilevel"/>
    <w:tmpl w:val="961E6CEA"/>
    <w:lvl w:ilvl="0" w:tplc="4A5643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980891"/>
    <w:multiLevelType w:val="multilevel"/>
    <w:tmpl w:val="A2FA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C06E48"/>
    <w:multiLevelType w:val="hybridMultilevel"/>
    <w:tmpl w:val="2EA24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9D7A44"/>
    <w:multiLevelType w:val="hybridMultilevel"/>
    <w:tmpl w:val="87A67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B22121"/>
    <w:multiLevelType w:val="hybridMultilevel"/>
    <w:tmpl w:val="AD4A91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563113"/>
    <w:multiLevelType w:val="hybridMultilevel"/>
    <w:tmpl w:val="C08402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5B35DE"/>
    <w:multiLevelType w:val="hybridMultilevel"/>
    <w:tmpl w:val="90C8F2D0"/>
    <w:lvl w:ilvl="0" w:tplc="DD220B3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556BEB"/>
    <w:multiLevelType w:val="hybridMultilevel"/>
    <w:tmpl w:val="CE703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6E286B"/>
    <w:multiLevelType w:val="hybridMultilevel"/>
    <w:tmpl w:val="961E6CEA"/>
    <w:lvl w:ilvl="0" w:tplc="4A5643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D86DEB"/>
    <w:multiLevelType w:val="hybridMultilevel"/>
    <w:tmpl w:val="212028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1E123A"/>
    <w:multiLevelType w:val="hybridMultilevel"/>
    <w:tmpl w:val="005AE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5CB2570"/>
    <w:multiLevelType w:val="hybridMultilevel"/>
    <w:tmpl w:val="9AE49068"/>
    <w:lvl w:ilvl="0" w:tplc="8610B8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0E0ACD"/>
    <w:multiLevelType w:val="hybridMultilevel"/>
    <w:tmpl w:val="C1F8F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6276E0"/>
    <w:multiLevelType w:val="hybridMultilevel"/>
    <w:tmpl w:val="6C94D5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9CE4136"/>
    <w:multiLevelType w:val="hybridMultilevel"/>
    <w:tmpl w:val="FCB66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F80AF1"/>
    <w:multiLevelType w:val="hybridMultilevel"/>
    <w:tmpl w:val="24009262"/>
    <w:lvl w:ilvl="0" w:tplc="6FCA0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C62584"/>
    <w:multiLevelType w:val="hybridMultilevel"/>
    <w:tmpl w:val="0B0AC3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CF50E3"/>
    <w:multiLevelType w:val="hybridMultilevel"/>
    <w:tmpl w:val="D1AC5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8C86FFA"/>
    <w:multiLevelType w:val="hybridMultilevel"/>
    <w:tmpl w:val="1842EEF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3" w15:restartNumberingAfterBreak="0">
    <w:nsid w:val="79A9288A"/>
    <w:multiLevelType w:val="hybridMultilevel"/>
    <w:tmpl w:val="FDDC9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CBC0E8C"/>
    <w:multiLevelType w:val="hybridMultilevel"/>
    <w:tmpl w:val="A6B04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A02FD0"/>
    <w:multiLevelType w:val="hybridMultilevel"/>
    <w:tmpl w:val="DFF42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0"/>
  </w:num>
  <w:num w:numId="4">
    <w:abstractNumId w:val="25"/>
  </w:num>
  <w:num w:numId="5">
    <w:abstractNumId w:val="27"/>
  </w:num>
  <w:num w:numId="6">
    <w:abstractNumId w:val="23"/>
  </w:num>
  <w:num w:numId="7">
    <w:abstractNumId w:val="12"/>
  </w:num>
  <w:num w:numId="8">
    <w:abstractNumId w:val="7"/>
  </w:num>
  <w:num w:numId="9">
    <w:abstractNumId w:val="1"/>
  </w:num>
  <w:num w:numId="10">
    <w:abstractNumId w:val="29"/>
  </w:num>
  <w:num w:numId="11">
    <w:abstractNumId w:val="5"/>
  </w:num>
  <w:num w:numId="12">
    <w:abstractNumId w:val="2"/>
  </w:num>
  <w:num w:numId="13">
    <w:abstractNumId w:val="3"/>
  </w:num>
  <w:num w:numId="14">
    <w:abstractNumId w:val="18"/>
  </w:num>
  <w:num w:numId="15">
    <w:abstractNumId w:val="13"/>
  </w:num>
  <w:num w:numId="16">
    <w:abstractNumId w:val="20"/>
  </w:num>
  <w:num w:numId="17">
    <w:abstractNumId w:val="19"/>
  </w:num>
  <w:num w:numId="18">
    <w:abstractNumId w:val="16"/>
  </w:num>
  <w:num w:numId="19">
    <w:abstractNumId w:val="21"/>
  </w:num>
  <w:num w:numId="20">
    <w:abstractNumId w:val="15"/>
  </w:num>
  <w:num w:numId="21">
    <w:abstractNumId w:val="32"/>
  </w:num>
  <w:num w:numId="22">
    <w:abstractNumId w:val="4"/>
  </w:num>
  <w:num w:numId="23">
    <w:abstractNumId w:val="10"/>
  </w:num>
  <w:num w:numId="24">
    <w:abstractNumId w:val="34"/>
  </w:num>
  <w:num w:numId="25">
    <w:abstractNumId w:val="30"/>
  </w:num>
  <w:num w:numId="26">
    <w:abstractNumId w:val="33"/>
  </w:num>
  <w:num w:numId="27">
    <w:abstractNumId w:val="9"/>
  </w:num>
  <w:num w:numId="28">
    <w:abstractNumId w:val="28"/>
  </w:num>
  <w:num w:numId="29">
    <w:abstractNumId w:val="22"/>
  </w:num>
  <w:num w:numId="30">
    <w:abstractNumId w:val="14"/>
  </w:num>
  <w:num w:numId="31">
    <w:abstractNumId w:val="11"/>
  </w:num>
  <w:num w:numId="32">
    <w:abstractNumId w:val="31"/>
  </w:num>
  <w:num w:numId="33">
    <w:abstractNumId w:val="17"/>
  </w:num>
  <w:num w:numId="34">
    <w:abstractNumId w:val="26"/>
  </w:num>
  <w:num w:numId="35">
    <w:abstractNumId w:val="2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113"/>
    <w:rsid w:val="0000495E"/>
    <w:rsid w:val="00010AA1"/>
    <w:rsid w:val="000146C8"/>
    <w:rsid w:val="00016C25"/>
    <w:rsid w:val="00016EE2"/>
    <w:rsid w:val="00022690"/>
    <w:rsid w:val="0002748B"/>
    <w:rsid w:val="0003722F"/>
    <w:rsid w:val="0004272D"/>
    <w:rsid w:val="0004454E"/>
    <w:rsid w:val="000557C9"/>
    <w:rsid w:val="0006513E"/>
    <w:rsid w:val="0006543F"/>
    <w:rsid w:val="00074603"/>
    <w:rsid w:val="00080A00"/>
    <w:rsid w:val="00083AE7"/>
    <w:rsid w:val="00086487"/>
    <w:rsid w:val="00090AF2"/>
    <w:rsid w:val="000A3783"/>
    <w:rsid w:val="000B1739"/>
    <w:rsid w:val="000B6F10"/>
    <w:rsid w:val="000C2B78"/>
    <w:rsid w:val="000D1B37"/>
    <w:rsid w:val="000D50A1"/>
    <w:rsid w:val="000D61F1"/>
    <w:rsid w:val="000E17EC"/>
    <w:rsid w:val="000E314E"/>
    <w:rsid w:val="000E425F"/>
    <w:rsid w:val="000E6530"/>
    <w:rsid w:val="000E7144"/>
    <w:rsid w:val="000F5CE1"/>
    <w:rsid w:val="00112F3D"/>
    <w:rsid w:val="00114AB3"/>
    <w:rsid w:val="00117B2C"/>
    <w:rsid w:val="00123568"/>
    <w:rsid w:val="00125047"/>
    <w:rsid w:val="00126076"/>
    <w:rsid w:val="00130148"/>
    <w:rsid w:val="00131134"/>
    <w:rsid w:val="00132DFB"/>
    <w:rsid w:val="00146D98"/>
    <w:rsid w:val="001508FB"/>
    <w:rsid w:val="00150CD2"/>
    <w:rsid w:val="00154F8A"/>
    <w:rsid w:val="001577BA"/>
    <w:rsid w:val="00161624"/>
    <w:rsid w:val="00166C55"/>
    <w:rsid w:val="001673B0"/>
    <w:rsid w:val="001676B1"/>
    <w:rsid w:val="0017734A"/>
    <w:rsid w:val="00177624"/>
    <w:rsid w:val="001832CF"/>
    <w:rsid w:val="001861F3"/>
    <w:rsid w:val="001A1345"/>
    <w:rsid w:val="001A3A03"/>
    <w:rsid w:val="001C4144"/>
    <w:rsid w:val="001D0F17"/>
    <w:rsid w:val="001D1AF4"/>
    <w:rsid w:val="001E0D88"/>
    <w:rsid w:val="001E4E2B"/>
    <w:rsid w:val="001E50CD"/>
    <w:rsid w:val="001F1127"/>
    <w:rsid w:val="001F4583"/>
    <w:rsid w:val="001F5FF2"/>
    <w:rsid w:val="00201BCD"/>
    <w:rsid w:val="00201ECF"/>
    <w:rsid w:val="00201F86"/>
    <w:rsid w:val="00203FCB"/>
    <w:rsid w:val="00205A61"/>
    <w:rsid w:val="00206A2E"/>
    <w:rsid w:val="0020754F"/>
    <w:rsid w:val="0021298D"/>
    <w:rsid w:val="00221C86"/>
    <w:rsid w:val="00222A99"/>
    <w:rsid w:val="00225153"/>
    <w:rsid w:val="002304A6"/>
    <w:rsid w:val="00232B8D"/>
    <w:rsid w:val="002428CE"/>
    <w:rsid w:val="00244CF6"/>
    <w:rsid w:val="00250D0E"/>
    <w:rsid w:val="00252975"/>
    <w:rsid w:val="0025588E"/>
    <w:rsid w:val="00261376"/>
    <w:rsid w:val="00267677"/>
    <w:rsid w:val="00270465"/>
    <w:rsid w:val="002726F0"/>
    <w:rsid w:val="00277846"/>
    <w:rsid w:val="00281373"/>
    <w:rsid w:val="0029044F"/>
    <w:rsid w:val="00291DD2"/>
    <w:rsid w:val="00292F44"/>
    <w:rsid w:val="002A056C"/>
    <w:rsid w:val="002A2B33"/>
    <w:rsid w:val="002A3D16"/>
    <w:rsid w:val="002A45FC"/>
    <w:rsid w:val="002B5987"/>
    <w:rsid w:val="002C6DB1"/>
    <w:rsid w:val="002C7151"/>
    <w:rsid w:val="002D0384"/>
    <w:rsid w:val="002D462F"/>
    <w:rsid w:val="002D6BC9"/>
    <w:rsid w:val="002D7C77"/>
    <w:rsid w:val="002E220C"/>
    <w:rsid w:val="002E446C"/>
    <w:rsid w:val="002E5125"/>
    <w:rsid w:val="002E702C"/>
    <w:rsid w:val="002F1061"/>
    <w:rsid w:val="00300B67"/>
    <w:rsid w:val="00300D8F"/>
    <w:rsid w:val="003055B8"/>
    <w:rsid w:val="00306E0A"/>
    <w:rsid w:val="003074FE"/>
    <w:rsid w:val="00310FF5"/>
    <w:rsid w:val="0031333E"/>
    <w:rsid w:val="00320728"/>
    <w:rsid w:val="00325503"/>
    <w:rsid w:val="00325B15"/>
    <w:rsid w:val="003314AF"/>
    <w:rsid w:val="003337C9"/>
    <w:rsid w:val="00335B41"/>
    <w:rsid w:val="0033726A"/>
    <w:rsid w:val="00340B5F"/>
    <w:rsid w:val="00342A92"/>
    <w:rsid w:val="00345197"/>
    <w:rsid w:val="00354757"/>
    <w:rsid w:val="0035601C"/>
    <w:rsid w:val="00381825"/>
    <w:rsid w:val="0038284B"/>
    <w:rsid w:val="00385B08"/>
    <w:rsid w:val="003915CA"/>
    <w:rsid w:val="003A0B6B"/>
    <w:rsid w:val="003A2829"/>
    <w:rsid w:val="003A28AE"/>
    <w:rsid w:val="003A4944"/>
    <w:rsid w:val="003A5852"/>
    <w:rsid w:val="003B2270"/>
    <w:rsid w:val="003B6240"/>
    <w:rsid w:val="003D6191"/>
    <w:rsid w:val="003D7BC0"/>
    <w:rsid w:val="003E0577"/>
    <w:rsid w:val="003E0D03"/>
    <w:rsid w:val="003E2155"/>
    <w:rsid w:val="003E22EC"/>
    <w:rsid w:val="003E37F0"/>
    <w:rsid w:val="003E5F43"/>
    <w:rsid w:val="003F1686"/>
    <w:rsid w:val="003F3B40"/>
    <w:rsid w:val="003F443B"/>
    <w:rsid w:val="003F75A7"/>
    <w:rsid w:val="00400BD6"/>
    <w:rsid w:val="00413E4C"/>
    <w:rsid w:val="0041681F"/>
    <w:rsid w:val="00416D2F"/>
    <w:rsid w:val="00416F55"/>
    <w:rsid w:val="00422C30"/>
    <w:rsid w:val="00433044"/>
    <w:rsid w:val="004368CF"/>
    <w:rsid w:val="00447E1D"/>
    <w:rsid w:val="004500EE"/>
    <w:rsid w:val="004530D3"/>
    <w:rsid w:val="0046159E"/>
    <w:rsid w:val="0046422C"/>
    <w:rsid w:val="004677C0"/>
    <w:rsid w:val="00471CD4"/>
    <w:rsid w:val="00472DF3"/>
    <w:rsid w:val="00474DC7"/>
    <w:rsid w:val="00474F54"/>
    <w:rsid w:val="00476195"/>
    <w:rsid w:val="004843E4"/>
    <w:rsid w:val="00487DE0"/>
    <w:rsid w:val="004A09BD"/>
    <w:rsid w:val="004A1B7D"/>
    <w:rsid w:val="004A1C82"/>
    <w:rsid w:val="004A4BD0"/>
    <w:rsid w:val="004C5B2E"/>
    <w:rsid w:val="004C5FDE"/>
    <w:rsid w:val="004C67FD"/>
    <w:rsid w:val="004D0EEA"/>
    <w:rsid w:val="004D46B9"/>
    <w:rsid w:val="004D7D35"/>
    <w:rsid w:val="004E7248"/>
    <w:rsid w:val="004E7D44"/>
    <w:rsid w:val="004F2563"/>
    <w:rsid w:val="004F2BAD"/>
    <w:rsid w:val="004F5413"/>
    <w:rsid w:val="004F5F79"/>
    <w:rsid w:val="00500096"/>
    <w:rsid w:val="00505C1E"/>
    <w:rsid w:val="0050724A"/>
    <w:rsid w:val="005075EB"/>
    <w:rsid w:val="00515E1E"/>
    <w:rsid w:val="00520157"/>
    <w:rsid w:val="00521972"/>
    <w:rsid w:val="00521A3B"/>
    <w:rsid w:val="005222CC"/>
    <w:rsid w:val="00526DF7"/>
    <w:rsid w:val="00527D96"/>
    <w:rsid w:val="00532DC6"/>
    <w:rsid w:val="00535966"/>
    <w:rsid w:val="00536CE9"/>
    <w:rsid w:val="005421E2"/>
    <w:rsid w:val="00545CA7"/>
    <w:rsid w:val="00546326"/>
    <w:rsid w:val="005634C3"/>
    <w:rsid w:val="00572077"/>
    <w:rsid w:val="00572EE9"/>
    <w:rsid w:val="00580800"/>
    <w:rsid w:val="00591743"/>
    <w:rsid w:val="0059222C"/>
    <w:rsid w:val="00594F85"/>
    <w:rsid w:val="005963CF"/>
    <w:rsid w:val="005A0621"/>
    <w:rsid w:val="005A3C51"/>
    <w:rsid w:val="005B06A0"/>
    <w:rsid w:val="005B42EB"/>
    <w:rsid w:val="005B5CC6"/>
    <w:rsid w:val="005B6B85"/>
    <w:rsid w:val="005D2F3C"/>
    <w:rsid w:val="005D5607"/>
    <w:rsid w:val="005E5A13"/>
    <w:rsid w:val="005F04BB"/>
    <w:rsid w:val="005F14C1"/>
    <w:rsid w:val="005F3DB2"/>
    <w:rsid w:val="005F53F2"/>
    <w:rsid w:val="005F6800"/>
    <w:rsid w:val="005F7ECC"/>
    <w:rsid w:val="00601A0B"/>
    <w:rsid w:val="00611C33"/>
    <w:rsid w:val="0061250E"/>
    <w:rsid w:val="006146B4"/>
    <w:rsid w:val="006162DC"/>
    <w:rsid w:val="006242A9"/>
    <w:rsid w:val="00627AC9"/>
    <w:rsid w:val="00631B7F"/>
    <w:rsid w:val="006334C6"/>
    <w:rsid w:val="0063506A"/>
    <w:rsid w:val="00642FAE"/>
    <w:rsid w:val="00651BED"/>
    <w:rsid w:val="006550C7"/>
    <w:rsid w:val="00674717"/>
    <w:rsid w:val="006777B4"/>
    <w:rsid w:val="00682861"/>
    <w:rsid w:val="006A2ECD"/>
    <w:rsid w:val="006B1C5A"/>
    <w:rsid w:val="006B453A"/>
    <w:rsid w:val="006C3356"/>
    <w:rsid w:val="006C3C78"/>
    <w:rsid w:val="006C4F01"/>
    <w:rsid w:val="006D242B"/>
    <w:rsid w:val="006E10F5"/>
    <w:rsid w:val="006E3061"/>
    <w:rsid w:val="006F2881"/>
    <w:rsid w:val="006F67FF"/>
    <w:rsid w:val="006F68D7"/>
    <w:rsid w:val="007052CA"/>
    <w:rsid w:val="00715CB1"/>
    <w:rsid w:val="007164E5"/>
    <w:rsid w:val="007215E9"/>
    <w:rsid w:val="00725910"/>
    <w:rsid w:val="00730A05"/>
    <w:rsid w:val="00736C4D"/>
    <w:rsid w:val="00737EF5"/>
    <w:rsid w:val="007409EE"/>
    <w:rsid w:val="00742490"/>
    <w:rsid w:val="00747113"/>
    <w:rsid w:val="0076397B"/>
    <w:rsid w:val="00763CDB"/>
    <w:rsid w:val="00763D82"/>
    <w:rsid w:val="00770BC8"/>
    <w:rsid w:val="00777356"/>
    <w:rsid w:val="0078068D"/>
    <w:rsid w:val="007855AB"/>
    <w:rsid w:val="007951EA"/>
    <w:rsid w:val="00795946"/>
    <w:rsid w:val="0079781E"/>
    <w:rsid w:val="007A0BB3"/>
    <w:rsid w:val="007A1814"/>
    <w:rsid w:val="007A3D69"/>
    <w:rsid w:val="007B1077"/>
    <w:rsid w:val="007B1C30"/>
    <w:rsid w:val="007B5472"/>
    <w:rsid w:val="007B7FEF"/>
    <w:rsid w:val="007C16FC"/>
    <w:rsid w:val="007C66B7"/>
    <w:rsid w:val="007D3FA5"/>
    <w:rsid w:val="007D5000"/>
    <w:rsid w:val="007E2906"/>
    <w:rsid w:val="007E46FA"/>
    <w:rsid w:val="007E6659"/>
    <w:rsid w:val="008144CC"/>
    <w:rsid w:val="00816DBE"/>
    <w:rsid w:val="00816FC1"/>
    <w:rsid w:val="008230DE"/>
    <w:rsid w:val="00824E13"/>
    <w:rsid w:val="00826B89"/>
    <w:rsid w:val="0083239C"/>
    <w:rsid w:val="008340C0"/>
    <w:rsid w:val="00835F4D"/>
    <w:rsid w:val="0083703D"/>
    <w:rsid w:val="0083748F"/>
    <w:rsid w:val="00841F6C"/>
    <w:rsid w:val="00844094"/>
    <w:rsid w:val="008441C2"/>
    <w:rsid w:val="0085114E"/>
    <w:rsid w:val="00854550"/>
    <w:rsid w:val="00854E3A"/>
    <w:rsid w:val="00861453"/>
    <w:rsid w:val="00863DA2"/>
    <w:rsid w:val="00870B82"/>
    <w:rsid w:val="00880457"/>
    <w:rsid w:val="008943FD"/>
    <w:rsid w:val="00896475"/>
    <w:rsid w:val="008A568D"/>
    <w:rsid w:val="008B5BF5"/>
    <w:rsid w:val="008C3394"/>
    <w:rsid w:val="008C6929"/>
    <w:rsid w:val="008C6C57"/>
    <w:rsid w:val="008D5222"/>
    <w:rsid w:val="008D65E2"/>
    <w:rsid w:val="008E0320"/>
    <w:rsid w:val="008E2132"/>
    <w:rsid w:val="008E54E6"/>
    <w:rsid w:val="008F355D"/>
    <w:rsid w:val="008F68EF"/>
    <w:rsid w:val="008F763D"/>
    <w:rsid w:val="008F7DDC"/>
    <w:rsid w:val="00900255"/>
    <w:rsid w:val="0090322F"/>
    <w:rsid w:val="00904B1A"/>
    <w:rsid w:val="00905B42"/>
    <w:rsid w:val="00906EAA"/>
    <w:rsid w:val="00910A76"/>
    <w:rsid w:val="00910BB6"/>
    <w:rsid w:val="00922A26"/>
    <w:rsid w:val="0093005A"/>
    <w:rsid w:val="00931A15"/>
    <w:rsid w:val="0094192A"/>
    <w:rsid w:val="009453E1"/>
    <w:rsid w:val="00947DF3"/>
    <w:rsid w:val="009532E2"/>
    <w:rsid w:val="009538C1"/>
    <w:rsid w:val="009539E1"/>
    <w:rsid w:val="00956F9A"/>
    <w:rsid w:val="0096308B"/>
    <w:rsid w:val="00965AFB"/>
    <w:rsid w:val="009666A3"/>
    <w:rsid w:val="009732CD"/>
    <w:rsid w:val="00975C38"/>
    <w:rsid w:val="009905FA"/>
    <w:rsid w:val="00990F37"/>
    <w:rsid w:val="009A4362"/>
    <w:rsid w:val="009A5D38"/>
    <w:rsid w:val="009A5FA2"/>
    <w:rsid w:val="009B198A"/>
    <w:rsid w:val="009B3F33"/>
    <w:rsid w:val="009B7472"/>
    <w:rsid w:val="009C6723"/>
    <w:rsid w:val="009C73DA"/>
    <w:rsid w:val="009D241A"/>
    <w:rsid w:val="009E5C25"/>
    <w:rsid w:val="009E7AA2"/>
    <w:rsid w:val="009F43E7"/>
    <w:rsid w:val="00A0203C"/>
    <w:rsid w:val="00A0394D"/>
    <w:rsid w:val="00A0507C"/>
    <w:rsid w:val="00A1115D"/>
    <w:rsid w:val="00A158AD"/>
    <w:rsid w:val="00A205CE"/>
    <w:rsid w:val="00A20AC1"/>
    <w:rsid w:val="00A2201E"/>
    <w:rsid w:val="00A2366A"/>
    <w:rsid w:val="00A3013C"/>
    <w:rsid w:val="00A326C2"/>
    <w:rsid w:val="00A32C7E"/>
    <w:rsid w:val="00A33728"/>
    <w:rsid w:val="00A34A8F"/>
    <w:rsid w:val="00A50343"/>
    <w:rsid w:val="00A544C8"/>
    <w:rsid w:val="00A612D0"/>
    <w:rsid w:val="00A620B0"/>
    <w:rsid w:val="00A62614"/>
    <w:rsid w:val="00A62867"/>
    <w:rsid w:val="00A6576B"/>
    <w:rsid w:val="00A65C32"/>
    <w:rsid w:val="00A67DBC"/>
    <w:rsid w:val="00A87D14"/>
    <w:rsid w:val="00A912C1"/>
    <w:rsid w:val="00AA1660"/>
    <w:rsid w:val="00AA7D98"/>
    <w:rsid w:val="00AC541A"/>
    <w:rsid w:val="00AC54BB"/>
    <w:rsid w:val="00AC60C2"/>
    <w:rsid w:val="00AD19FA"/>
    <w:rsid w:val="00AD4D10"/>
    <w:rsid w:val="00AD7FE6"/>
    <w:rsid w:val="00AE0466"/>
    <w:rsid w:val="00AE4E58"/>
    <w:rsid w:val="00AE56CE"/>
    <w:rsid w:val="00AE71C6"/>
    <w:rsid w:val="00AF0964"/>
    <w:rsid w:val="00AF472E"/>
    <w:rsid w:val="00B00AEE"/>
    <w:rsid w:val="00B13F75"/>
    <w:rsid w:val="00B147A6"/>
    <w:rsid w:val="00B17DB0"/>
    <w:rsid w:val="00B20DDC"/>
    <w:rsid w:val="00B2248D"/>
    <w:rsid w:val="00B248DD"/>
    <w:rsid w:val="00B304A5"/>
    <w:rsid w:val="00B30F02"/>
    <w:rsid w:val="00B327C1"/>
    <w:rsid w:val="00B35EB5"/>
    <w:rsid w:val="00B411E6"/>
    <w:rsid w:val="00B432C0"/>
    <w:rsid w:val="00B61407"/>
    <w:rsid w:val="00B6194A"/>
    <w:rsid w:val="00B65A48"/>
    <w:rsid w:val="00B7324F"/>
    <w:rsid w:val="00B7417A"/>
    <w:rsid w:val="00B81DAD"/>
    <w:rsid w:val="00B9054D"/>
    <w:rsid w:val="00B91D0A"/>
    <w:rsid w:val="00BA68C2"/>
    <w:rsid w:val="00BA7346"/>
    <w:rsid w:val="00BB0293"/>
    <w:rsid w:val="00BB113F"/>
    <w:rsid w:val="00BB19B2"/>
    <w:rsid w:val="00BB4FF8"/>
    <w:rsid w:val="00BB7113"/>
    <w:rsid w:val="00BB73A1"/>
    <w:rsid w:val="00BC0D88"/>
    <w:rsid w:val="00BC585F"/>
    <w:rsid w:val="00BC70AD"/>
    <w:rsid w:val="00BF3464"/>
    <w:rsid w:val="00BF3F04"/>
    <w:rsid w:val="00BF54FA"/>
    <w:rsid w:val="00BF7FB2"/>
    <w:rsid w:val="00C06143"/>
    <w:rsid w:val="00C07EAC"/>
    <w:rsid w:val="00C16A42"/>
    <w:rsid w:val="00C20A57"/>
    <w:rsid w:val="00C22ABA"/>
    <w:rsid w:val="00C33243"/>
    <w:rsid w:val="00C3510A"/>
    <w:rsid w:val="00C369CA"/>
    <w:rsid w:val="00C41790"/>
    <w:rsid w:val="00C45E88"/>
    <w:rsid w:val="00C463E3"/>
    <w:rsid w:val="00C46496"/>
    <w:rsid w:val="00C56A49"/>
    <w:rsid w:val="00C62DC0"/>
    <w:rsid w:val="00C64780"/>
    <w:rsid w:val="00C65BEB"/>
    <w:rsid w:val="00C73AB7"/>
    <w:rsid w:val="00C75A86"/>
    <w:rsid w:val="00C75C31"/>
    <w:rsid w:val="00C8030A"/>
    <w:rsid w:val="00C83F5B"/>
    <w:rsid w:val="00C86995"/>
    <w:rsid w:val="00C86AE9"/>
    <w:rsid w:val="00C86F94"/>
    <w:rsid w:val="00C918DD"/>
    <w:rsid w:val="00CA4A76"/>
    <w:rsid w:val="00CB200F"/>
    <w:rsid w:val="00CB2029"/>
    <w:rsid w:val="00CB6AE9"/>
    <w:rsid w:val="00CC0DD5"/>
    <w:rsid w:val="00CD0C19"/>
    <w:rsid w:val="00CE0579"/>
    <w:rsid w:val="00CF1E7F"/>
    <w:rsid w:val="00CF30CC"/>
    <w:rsid w:val="00CF639E"/>
    <w:rsid w:val="00D000ED"/>
    <w:rsid w:val="00D06FE7"/>
    <w:rsid w:val="00D104F6"/>
    <w:rsid w:val="00D11474"/>
    <w:rsid w:val="00D14936"/>
    <w:rsid w:val="00D23680"/>
    <w:rsid w:val="00D26380"/>
    <w:rsid w:val="00D33F8B"/>
    <w:rsid w:val="00D35DA1"/>
    <w:rsid w:val="00D36C19"/>
    <w:rsid w:val="00D41E72"/>
    <w:rsid w:val="00D4679B"/>
    <w:rsid w:val="00D560C0"/>
    <w:rsid w:val="00D618BF"/>
    <w:rsid w:val="00D62CDF"/>
    <w:rsid w:val="00D6459A"/>
    <w:rsid w:val="00D67109"/>
    <w:rsid w:val="00D7734A"/>
    <w:rsid w:val="00D8256E"/>
    <w:rsid w:val="00D828A5"/>
    <w:rsid w:val="00D84691"/>
    <w:rsid w:val="00D97E19"/>
    <w:rsid w:val="00DA195F"/>
    <w:rsid w:val="00DB492C"/>
    <w:rsid w:val="00DB4D51"/>
    <w:rsid w:val="00DB7536"/>
    <w:rsid w:val="00DC3278"/>
    <w:rsid w:val="00DC5C95"/>
    <w:rsid w:val="00DD74FD"/>
    <w:rsid w:val="00DD7C78"/>
    <w:rsid w:val="00DE46CC"/>
    <w:rsid w:val="00DE4D92"/>
    <w:rsid w:val="00DF11A6"/>
    <w:rsid w:val="00E0341A"/>
    <w:rsid w:val="00E116C3"/>
    <w:rsid w:val="00E119A9"/>
    <w:rsid w:val="00E165B1"/>
    <w:rsid w:val="00E25F81"/>
    <w:rsid w:val="00E31EA1"/>
    <w:rsid w:val="00E357AE"/>
    <w:rsid w:val="00E43A19"/>
    <w:rsid w:val="00E46AB4"/>
    <w:rsid w:val="00E504E9"/>
    <w:rsid w:val="00E567D1"/>
    <w:rsid w:val="00E57EA2"/>
    <w:rsid w:val="00E66FD6"/>
    <w:rsid w:val="00E7175E"/>
    <w:rsid w:val="00E75D30"/>
    <w:rsid w:val="00E84FB6"/>
    <w:rsid w:val="00E85DEA"/>
    <w:rsid w:val="00EA2122"/>
    <w:rsid w:val="00EA7CEA"/>
    <w:rsid w:val="00EB3270"/>
    <w:rsid w:val="00EB66A0"/>
    <w:rsid w:val="00EC050E"/>
    <w:rsid w:val="00ED16DD"/>
    <w:rsid w:val="00ED31BD"/>
    <w:rsid w:val="00ED455A"/>
    <w:rsid w:val="00ED458F"/>
    <w:rsid w:val="00ED7089"/>
    <w:rsid w:val="00EE210C"/>
    <w:rsid w:val="00EE2DFA"/>
    <w:rsid w:val="00EE6405"/>
    <w:rsid w:val="00EF12EB"/>
    <w:rsid w:val="00EF42A7"/>
    <w:rsid w:val="00EF5C73"/>
    <w:rsid w:val="00F00C95"/>
    <w:rsid w:val="00F04C63"/>
    <w:rsid w:val="00F109EB"/>
    <w:rsid w:val="00F23647"/>
    <w:rsid w:val="00F23E17"/>
    <w:rsid w:val="00F420B2"/>
    <w:rsid w:val="00F51805"/>
    <w:rsid w:val="00F534B9"/>
    <w:rsid w:val="00F54FB6"/>
    <w:rsid w:val="00F614EB"/>
    <w:rsid w:val="00F63F99"/>
    <w:rsid w:val="00F67EE7"/>
    <w:rsid w:val="00F7098E"/>
    <w:rsid w:val="00F74C0B"/>
    <w:rsid w:val="00F750B6"/>
    <w:rsid w:val="00F7658F"/>
    <w:rsid w:val="00F81D9D"/>
    <w:rsid w:val="00F829F5"/>
    <w:rsid w:val="00F833C6"/>
    <w:rsid w:val="00F84361"/>
    <w:rsid w:val="00F84777"/>
    <w:rsid w:val="00F84CB1"/>
    <w:rsid w:val="00F861DA"/>
    <w:rsid w:val="00F905D0"/>
    <w:rsid w:val="00F93876"/>
    <w:rsid w:val="00FA0072"/>
    <w:rsid w:val="00FA5EEA"/>
    <w:rsid w:val="00FB0DC7"/>
    <w:rsid w:val="00FB2995"/>
    <w:rsid w:val="00FC388B"/>
    <w:rsid w:val="00FD01DE"/>
    <w:rsid w:val="00FD12DF"/>
    <w:rsid w:val="00FD4618"/>
    <w:rsid w:val="00FD539F"/>
    <w:rsid w:val="00FE2E03"/>
    <w:rsid w:val="00FE3F13"/>
    <w:rsid w:val="00FF4DD3"/>
    <w:rsid w:val="00FF6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D19E2"/>
  <w15:chartTrackingRefBased/>
  <w15:docId w15:val="{303AEDE3-8807-42AA-82D0-204BF785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077"/>
    <w:pPr>
      <w:spacing w:after="0" w:line="240" w:lineRule="auto"/>
      <w:ind w:left="360"/>
    </w:pPr>
  </w:style>
  <w:style w:type="paragraph" w:styleId="Heading1">
    <w:name w:val="heading 1"/>
    <w:basedOn w:val="Normal"/>
    <w:next w:val="Normal"/>
    <w:link w:val="Heading1Char"/>
    <w:uiPriority w:val="9"/>
    <w:qFormat/>
    <w:rsid w:val="0078068D"/>
    <w:pPr>
      <w:keepNext/>
      <w:keepLines/>
      <w:spacing w:before="240"/>
      <w:outlineLvl w:val="0"/>
    </w:pPr>
    <w:rPr>
      <w:rFonts w:ascii="Trebuchet MS" w:eastAsiaTheme="majorEastAsia" w:hAnsi="Trebuchet MS"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F4DD3"/>
    <w:pPr>
      <w:keepNext/>
      <w:keepLines/>
      <w:spacing w:before="40"/>
      <w:outlineLvl w:val="1"/>
    </w:pPr>
    <w:rPr>
      <w:rFonts w:ascii="Trebuchet MS" w:eastAsiaTheme="majorEastAsia" w:hAnsi="Trebuchet MS"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C86F94"/>
    <w:pPr>
      <w:keepNext/>
      <w:keepLines/>
      <w:spacing w:before="40"/>
      <w:outlineLvl w:val="2"/>
    </w:pPr>
    <w:rPr>
      <w:rFonts w:ascii="Trebuchet MS" w:eastAsiaTheme="majorEastAsia" w:hAnsi="Trebuchet MS" w:cstheme="majorBidi"/>
      <w:b/>
      <w:color w:val="2F5496" w:themeColor="accent1" w:themeShade="BF"/>
      <w:sz w:val="26"/>
      <w:szCs w:val="24"/>
    </w:rPr>
  </w:style>
  <w:style w:type="paragraph" w:styleId="Heading4">
    <w:name w:val="heading 4"/>
    <w:basedOn w:val="Normal"/>
    <w:next w:val="Normal"/>
    <w:link w:val="Heading4Char"/>
    <w:uiPriority w:val="9"/>
    <w:unhideWhenUsed/>
    <w:qFormat/>
    <w:rsid w:val="00F420B2"/>
    <w:pPr>
      <w:keepNext/>
      <w:keepLines/>
      <w:spacing w:before="40"/>
      <w:outlineLvl w:val="3"/>
    </w:pPr>
    <w:rPr>
      <w:rFonts w:ascii="Trebuchet MS" w:eastAsiaTheme="majorEastAsia" w:hAnsi="Trebuchet MS" w:cstheme="majorBidi"/>
      <w:b/>
      <w:iCs/>
      <w:color w:val="2F5496" w:themeColor="accent1" w:themeShade="BF"/>
    </w:rPr>
  </w:style>
  <w:style w:type="paragraph" w:styleId="Heading5">
    <w:name w:val="heading 5"/>
    <w:basedOn w:val="Normal"/>
    <w:next w:val="Normal"/>
    <w:link w:val="Heading5Char"/>
    <w:uiPriority w:val="9"/>
    <w:unhideWhenUsed/>
    <w:qFormat/>
    <w:rsid w:val="00515E1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686"/>
    <w:pPr>
      <w:ind w:left="720"/>
      <w:contextualSpacing/>
    </w:pPr>
  </w:style>
  <w:style w:type="paragraph" w:styleId="Header">
    <w:name w:val="header"/>
    <w:basedOn w:val="Normal"/>
    <w:link w:val="HeaderChar"/>
    <w:uiPriority w:val="99"/>
    <w:unhideWhenUsed/>
    <w:rsid w:val="00F7658F"/>
    <w:pPr>
      <w:tabs>
        <w:tab w:val="center" w:pos="4680"/>
        <w:tab w:val="right" w:pos="9360"/>
      </w:tabs>
    </w:pPr>
  </w:style>
  <w:style w:type="character" w:customStyle="1" w:styleId="HeaderChar">
    <w:name w:val="Header Char"/>
    <w:basedOn w:val="DefaultParagraphFont"/>
    <w:link w:val="Header"/>
    <w:uiPriority w:val="99"/>
    <w:rsid w:val="00F7658F"/>
  </w:style>
  <w:style w:type="paragraph" w:styleId="Footer">
    <w:name w:val="footer"/>
    <w:basedOn w:val="Normal"/>
    <w:link w:val="FooterChar"/>
    <w:uiPriority w:val="99"/>
    <w:unhideWhenUsed/>
    <w:rsid w:val="00F7658F"/>
    <w:pPr>
      <w:tabs>
        <w:tab w:val="center" w:pos="4680"/>
        <w:tab w:val="right" w:pos="9360"/>
      </w:tabs>
    </w:pPr>
  </w:style>
  <w:style w:type="character" w:customStyle="1" w:styleId="FooterChar">
    <w:name w:val="Footer Char"/>
    <w:basedOn w:val="DefaultParagraphFont"/>
    <w:link w:val="Footer"/>
    <w:uiPriority w:val="99"/>
    <w:rsid w:val="00F7658F"/>
  </w:style>
  <w:style w:type="character" w:customStyle="1" w:styleId="Heading1Char">
    <w:name w:val="Heading 1 Char"/>
    <w:basedOn w:val="DefaultParagraphFont"/>
    <w:link w:val="Heading1"/>
    <w:uiPriority w:val="9"/>
    <w:rsid w:val="0078068D"/>
    <w:rPr>
      <w:rFonts w:ascii="Trebuchet MS" w:eastAsiaTheme="majorEastAsia" w:hAnsi="Trebuchet MS" w:cstheme="majorBidi"/>
      <w:b/>
      <w:color w:val="2F5496" w:themeColor="accent1" w:themeShade="BF"/>
      <w:sz w:val="32"/>
      <w:szCs w:val="32"/>
    </w:rPr>
  </w:style>
  <w:style w:type="character" w:customStyle="1" w:styleId="Heading2Char">
    <w:name w:val="Heading 2 Char"/>
    <w:basedOn w:val="DefaultParagraphFont"/>
    <w:link w:val="Heading2"/>
    <w:uiPriority w:val="9"/>
    <w:rsid w:val="00FF4DD3"/>
    <w:rPr>
      <w:rFonts w:ascii="Trebuchet MS" w:eastAsiaTheme="majorEastAsia" w:hAnsi="Trebuchet MS" w:cstheme="majorBidi"/>
      <w:b/>
      <w:color w:val="2F5496" w:themeColor="accent1" w:themeShade="BF"/>
      <w:sz w:val="28"/>
      <w:szCs w:val="26"/>
    </w:rPr>
  </w:style>
  <w:style w:type="character" w:customStyle="1" w:styleId="Heading3Char">
    <w:name w:val="Heading 3 Char"/>
    <w:basedOn w:val="DefaultParagraphFont"/>
    <w:link w:val="Heading3"/>
    <w:uiPriority w:val="9"/>
    <w:rsid w:val="00C86F94"/>
    <w:rPr>
      <w:rFonts w:ascii="Trebuchet MS" w:eastAsiaTheme="majorEastAsia" w:hAnsi="Trebuchet MS" w:cstheme="majorBidi"/>
      <w:b/>
      <w:color w:val="2F5496" w:themeColor="accent1" w:themeShade="BF"/>
      <w:sz w:val="26"/>
      <w:szCs w:val="24"/>
    </w:rPr>
  </w:style>
  <w:style w:type="character" w:styleId="Hyperlink">
    <w:name w:val="Hyperlink"/>
    <w:basedOn w:val="DefaultParagraphFont"/>
    <w:uiPriority w:val="99"/>
    <w:unhideWhenUsed/>
    <w:rsid w:val="0061250E"/>
    <w:rPr>
      <w:color w:val="0563C1" w:themeColor="hyperlink"/>
      <w:u w:val="single"/>
    </w:rPr>
  </w:style>
  <w:style w:type="paragraph" w:styleId="TOC1">
    <w:name w:val="toc 1"/>
    <w:basedOn w:val="Normal"/>
    <w:next w:val="Normal"/>
    <w:autoRedefine/>
    <w:uiPriority w:val="39"/>
    <w:unhideWhenUsed/>
    <w:rsid w:val="001832CF"/>
    <w:pPr>
      <w:tabs>
        <w:tab w:val="right" w:leader="dot" w:pos="9638"/>
      </w:tabs>
      <w:spacing w:before="60" w:after="60"/>
      <w:ind w:left="547" w:hanging="187"/>
    </w:pPr>
    <w:rPr>
      <w:rFonts w:ascii="Trebuchet MS" w:hAnsi="Trebuchet MS"/>
      <w:b/>
    </w:rPr>
  </w:style>
  <w:style w:type="paragraph" w:styleId="TOC2">
    <w:name w:val="toc 2"/>
    <w:basedOn w:val="Normal"/>
    <w:next w:val="Normal"/>
    <w:autoRedefine/>
    <w:uiPriority w:val="39"/>
    <w:unhideWhenUsed/>
    <w:rsid w:val="00FF4DD3"/>
    <w:pPr>
      <w:tabs>
        <w:tab w:val="right" w:leader="dot" w:pos="9908"/>
      </w:tabs>
      <w:spacing w:before="60" w:after="60"/>
      <w:ind w:left="576" w:right="202"/>
    </w:pPr>
    <w:rPr>
      <w:rFonts w:ascii="Trebuchet MS" w:hAnsi="Trebuchet MS"/>
      <w:sz w:val="20"/>
    </w:rPr>
  </w:style>
  <w:style w:type="character" w:customStyle="1" w:styleId="Heading4Char">
    <w:name w:val="Heading 4 Char"/>
    <w:basedOn w:val="DefaultParagraphFont"/>
    <w:link w:val="Heading4"/>
    <w:uiPriority w:val="9"/>
    <w:rsid w:val="00F420B2"/>
    <w:rPr>
      <w:rFonts w:ascii="Trebuchet MS" w:eastAsiaTheme="majorEastAsia" w:hAnsi="Trebuchet MS" w:cstheme="majorBidi"/>
      <w:b/>
      <w:iCs/>
      <w:color w:val="2F5496" w:themeColor="accent1" w:themeShade="BF"/>
    </w:rPr>
  </w:style>
  <w:style w:type="paragraph" w:styleId="TOC3">
    <w:name w:val="toc 3"/>
    <w:basedOn w:val="Normal"/>
    <w:next w:val="Normal"/>
    <w:autoRedefine/>
    <w:uiPriority w:val="39"/>
    <w:unhideWhenUsed/>
    <w:rsid w:val="00FD12DF"/>
    <w:pPr>
      <w:tabs>
        <w:tab w:val="right" w:leader="dot" w:pos="9630"/>
      </w:tabs>
      <w:spacing w:after="100"/>
      <w:ind w:left="440"/>
    </w:pPr>
    <w:rPr>
      <w:rFonts w:ascii="Trebuchet MS" w:hAnsi="Trebuchet MS"/>
      <w:sz w:val="20"/>
    </w:rPr>
  </w:style>
  <w:style w:type="paragraph" w:styleId="TOC4">
    <w:name w:val="toc 4"/>
    <w:basedOn w:val="Normal"/>
    <w:next w:val="Normal"/>
    <w:autoRedefine/>
    <w:uiPriority w:val="39"/>
    <w:unhideWhenUsed/>
    <w:rsid w:val="004A1C82"/>
    <w:pPr>
      <w:spacing w:after="100"/>
      <w:ind w:left="660"/>
    </w:pPr>
  </w:style>
  <w:style w:type="character" w:customStyle="1" w:styleId="Heading5Char">
    <w:name w:val="Heading 5 Char"/>
    <w:basedOn w:val="DefaultParagraphFont"/>
    <w:link w:val="Heading5"/>
    <w:uiPriority w:val="9"/>
    <w:rsid w:val="00515E1E"/>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784767">
      <w:bodyDiv w:val="1"/>
      <w:marLeft w:val="0"/>
      <w:marRight w:val="0"/>
      <w:marTop w:val="0"/>
      <w:marBottom w:val="0"/>
      <w:divBdr>
        <w:top w:val="none" w:sz="0" w:space="0" w:color="auto"/>
        <w:left w:val="none" w:sz="0" w:space="0" w:color="auto"/>
        <w:bottom w:val="none" w:sz="0" w:space="0" w:color="auto"/>
        <w:right w:val="none" w:sz="0" w:space="0" w:color="auto"/>
      </w:divBdr>
    </w:div>
    <w:div w:id="163652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toinsight.org/tipitaka/dn/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cesstoinsight.org/tipitaka/kn/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esstoinsight.org/tipitaka/a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ccesstoinsight.org/tipitaka/sn/index.html" TargetMode="External"/><Relationship Id="rId4" Type="http://schemas.openxmlformats.org/officeDocument/2006/relationships/settings" Target="settings.xml"/><Relationship Id="rId9" Type="http://schemas.openxmlformats.org/officeDocument/2006/relationships/hyperlink" Target="https://www.accesstoinsight.org/tipitaka/mn/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28AFE-F659-4B5C-A8FC-45D3BCCF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12</Pages>
  <Words>4441</Words>
  <Characters>25315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elizabeth</dc:creator>
  <cp:keywords/>
  <dc:description/>
  <cp:lastModifiedBy>Gibson elizabeth</cp:lastModifiedBy>
  <cp:revision>40</cp:revision>
  <dcterms:created xsi:type="dcterms:W3CDTF">2019-10-07T23:25:00Z</dcterms:created>
  <dcterms:modified xsi:type="dcterms:W3CDTF">2019-10-11T17:16:00Z</dcterms:modified>
</cp:coreProperties>
</file>